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Default="00EE0859" w:rsidP="00D105F5">
      <w:pPr>
        <w:pStyle w:val="1"/>
        <w:jc w:val="center"/>
      </w:pPr>
      <w:r>
        <w:rPr>
          <w:rFonts w:hint="eastAsia"/>
        </w:rPr>
        <w:t>政府采购项目邀请招标（书面推荐供应商方式）代理机构</w:t>
      </w:r>
      <w:r w:rsidR="00D105F5" w:rsidRPr="00D105F5">
        <w:rPr>
          <w:rFonts w:hint="eastAsia"/>
        </w:rPr>
        <w:t>操作流程</w:t>
      </w:r>
    </w:p>
    <w:p w:rsidR="00EE0859" w:rsidRPr="00EE0859" w:rsidRDefault="00EE0859" w:rsidP="00EE0859">
      <w:pPr>
        <w:rPr>
          <w:rFonts w:hint="eastAsia"/>
        </w:rPr>
      </w:pPr>
      <w:r>
        <w:rPr>
          <w:rFonts w:hint="eastAsia"/>
        </w:rPr>
        <w:t>本操作流程适用于</w:t>
      </w:r>
      <w:r>
        <w:rPr>
          <w:rFonts w:hint="eastAsia"/>
        </w:rPr>
        <w:t>政府采购项目</w:t>
      </w:r>
      <w:r>
        <w:rPr>
          <w:rFonts w:hint="eastAsia"/>
        </w:rPr>
        <w:t>邀请招标中竞争性谈判、竞争性磋商、询价等以</w:t>
      </w:r>
      <w:r>
        <w:rPr>
          <w:rFonts w:hint="eastAsia"/>
        </w:rPr>
        <w:t>书面推荐方式</w:t>
      </w:r>
      <w:r>
        <w:rPr>
          <w:rFonts w:hint="eastAsia"/>
        </w:rPr>
        <w:t>确定</w:t>
      </w:r>
      <w:r>
        <w:rPr>
          <w:rFonts w:hint="eastAsia"/>
        </w:rPr>
        <w:t>供应商</w:t>
      </w:r>
      <w:r>
        <w:rPr>
          <w:rFonts w:hint="eastAsia"/>
        </w:rPr>
        <w:t>的项目</w:t>
      </w:r>
    </w:p>
    <w:p w:rsidR="00D105F5" w:rsidRDefault="00D105F5" w:rsidP="00D105F5">
      <w:pPr>
        <w:pStyle w:val="a5"/>
        <w:numPr>
          <w:ilvl w:val="0"/>
          <w:numId w:val="1"/>
        </w:numPr>
        <w:ind w:firstLineChars="0"/>
      </w:pPr>
      <w:r>
        <w:rPr>
          <w:rFonts w:hint="eastAsia"/>
        </w:rPr>
        <w:t>项目注册</w:t>
      </w:r>
    </w:p>
    <w:p w:rsidR="00D105F5" w:rsidRDefault="00D105F5" w:rsidP="00D105F5">
      <w:r>
        <w:rPr>
          <w:rFonts w:hint="eastAsia"/>
        </w:rPr>
        <w:t>1.1</w:t>
      </w:r>
      <w:r>
        <w:rPr>
          <w:rFonts w:hint="eastAsia"/>
        </w:rPr>
        <w:t>项目注册，点击采购项目的项目注册并点击新建项目。</w:t>
      </w:r>
      <w:r>
        <w:rPr>
          <w:noProof/>
        </w:rPr>
        <w:drawing>
          <wp:inline distT="0" distB="0" distL="0" distR="0" wp14:anchorId="2D526477" wp14:editId="587EAF27">
            <wp:extent cx="5274310" cy="1671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671955"/>
                    </a:xfrm>
                    <a:prstGeom prst="rect">
                      <a:avLst/>
                    </a:prstGeom>
                  </pic:spPr>
                </pic:pic>
              </a:graphicData>
            </a:graphic>
          </wp:inline>
        </w:drawing>
      </w:r>
    </w:p>
    <w:p w:rsidR="00D105F5" w:rsidRDefault="00D105F5" w:rsidP="00D105F5">
      <w:pPr>
        <w:rPr>
          <w:noProof/>
        </w:rPr>
      </w:pPr>
      <w:r>
        <w:t>1.2</w:t>
      </w:r>
      <w:r w:rsidRPr="00D105F5">
        <w:rPr>
          <w:noProof/>
        </w:rPr>
        <w:t xml:space="preserve"> </w:t>
      </w:r>
      <w:r>
        <w:rPr>
          <w:rFonts w:hint="eastAsia"/>
          <w:noProof/>
        </w:rPr>
        <w:t>如果是邀请形式招标请选择“邀请”字样的采购方式。</w:t>
      </w:r>
      <w:r>
        <w:rPr>
          <w:noProof/>
        </w:rPr>
        <w:drawing>
          <wp:inline distT="0" distB="0" distL="0" distR="0" wp14:anchorId="13E11AE0" wp14:editId="6923A2CC">
            <wp:extent cx="5274310" cy="2691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91765"/>
                    </a:xfrm>
                    <a:prstGeom prst="rect">
                      <a:avLst/>
                    </a:prstGeom>
                  </pic:spPr>
                </pic:pic>
              </a:graphicData>
            </a:graphic>
          </wp:inline>
        </w:drawing>
      </w:r>
    </w:p>
    <w:p w:rsidR="00DD2ACC" w:rsidRDefault="00DD2ACC" w:rsidP="00D105F5">
      <w:pPr>
        <w:rPr>
          <w:noProof/>
        </w:rPr>
      </w:pPr>
    </w:p>
    <w:p w:rsidR="00DD2ACC" w:rsidRDefault="00DD2ACC" w:rsidP="00D105F5">
      <w:pPr>
        <w:rPr>
          <w:noProof/>
        </w:rPr>
      </w:pPr>
    </w:p>
    <w:p w:rsidR="00DD2ACC" w:rsidRDefault="00DD2ACC" w:rsidP="00D105F5">
      <w:pPr>
        <w:rPr>
          <w:noProof/>
        </w:rPr>
      </w:pPr>
    </w:p>
    <w:p w:rsidR="00DD2ACC" w:rsidRDefault="00DD2ACC" w:rsidP="00D105F5">
      <w:pPr>
        <w:rPr>
          <w:noProof/>
        </w:rPr>
      </w:pPr>
    </w:p>
    <w:p w:rsidR="00DD2ACC" w:rsidRDefault="00DD2ACC" w:rsidP="00D105F5">
      <w:pPr>
        <w:rPr>
          <w:noProof/>
        </w:rPr>
      </w:pPr>
    </w:p>
    <w:p w:rsidR="00DD2ACC" w:rsidRDefault="00DD2ACC" w:rsidP="00D105F5">
      <w:pPr>
        <w:rPr>
          <w:noProof/>
        </w:rPr>
      </w:pPr>
    </w:p>
    <w:p w:rsidR="00DD2ACC" w:rsidRDefault="00DD2ACC" w:rsidP="00D105F5">
      <w:pPr>
        <w:rPr>
          <w:noProof/>
        </w:rPr>
      </w:pPr>
    </w:p>
    <w:p w:rsidR="00D105F5" w:rsidRDefault="00D105F5" w:rsidP="00D105F5">
      <w:pPr>
        <w:rPr>
          <w:noProof/>
        </w:rPr>
      </w:pPr>
      <w:r>
        <w:rPr>
          <w:rFonts w:hint="eastAsia"/>
          <w:noProof/>
        </w:rPr>
        <w:t>1.3</w:t>
      </w:r>
      <w:r>
        <w:rPr>
          <w:rFonts w:hint="eastAsia"/>
          <w:noProof/>
        </w:rPr>
        <w:t>录入完毕以保存并提交审核</w:t>
      </w:r>
    </w:p>
    <w:p w:rsidR="00D105F5" w:rsidRDefault="00D105F5" w:rsidP="00D105F5">
      <w:r>
        <w:rPr>
          <w:noProof/>
        </w:rPr>
        <w:drawing>
          <wp:inline distT="0" distB="0" distL="0" distR="0" wp14:anchorId="5C4E1D24" wp14:editId="36A2CECE">
            <wp:extent cx="5274310" cy="22910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291080"/>
                    </a:xfrm>
                    <a:prstGeom prst="rect">
                      <a:avLst/>
                    </a:prstGeom>
                  </pic:spPr>
                </pic:pic>
              </a:graphicData>
            </a:graphic>
          </wp:inline>
        </w:drawing>
      </w:r>
    </w:p>
    <w:p w:rsidR="00DD2ACC" w:rsidRDefault="00DD2ACC" w:rsidP="00DD2ACC">
      <w:pPr>
        <w:pStyle w:val="a5"/>
        <w:numPr>
          <w:ilvl w:val="0"/>
          <w:numId w:val="1"/>
        </w:numPr>
        <w:ind w:firstLineChars="0"/>
      </w:pPr>
      <w:r>
        <w:rPr>
          <w:rFonts w:hint="eastAsia"/>
        </w:rPr>
        <w:t>资格预审场地预约</w:t>
      </w:r>
    </w:p>
    <w:p w:rsidR="00DD2ACC" w:rsidRDefault="00DD2ACC" w:rsidP="00DD2ACC">
      <w:r>
        <w:rPr>
          <w:rFonts w:hint="eastAsia"/>
        </w:rPr>
        <w:t>2</w:t>
      </w:r>
      <w:r>
        <w:rPr>
          <w:rFonts w:hint="eastAsia"/>
        </w:rPr>
        <w:t>．</w:t>
      </w:r>
      <w:r>
        <w:rPr>
          <w:rFonts w:hint="eastAsia"/>
        </w:rPr>
        <w:t>1</w:t>
      </w:r>
      <w:r>
        <w:rPr>
          <w:rFonts w:hint="eastAsia"/>
        </w:rPr>
        <w:t>点击采购业务中的资格预审场地预约中的新增场地预约，选中并预约场地。</w:t>
      </w:r>
    </w:p>
    <w:p w:rsidR="00DD2ACC" w:rsidRDefault="00DD2ACC" w:rsidP="00DD2ACC">
      <w:r>
        <w:rPr>
          <w:noProof/>
        </w:rPr>
        <w:drawing>
          <wp:inline distT="0" distB="0" distL="0" distR="0" wp14:anchorId="481CDC0B" wp14:editId="4B7C1222">
            <wp:extent cx="5274310" cy="20154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15490"/>
                    </a:xfrm>
                    <a:prstGeom prst="rect">
                      <a:avLst/>
                    </a:prstGeom>
                  </pic:spPr>
                </pic:pic>
              </a:graphicData>
            </a:graphic>
          </wp:inline>
        </w:drawing>
      </w:r>
    </w:p>
    <w:p w:rsidR="00177898" w:rsidRPr="00177898" w:rsidRDefault="00177898" w:rsidP="00177898">
      <w:pPr>
        <w:pStyle w:val="a5"/>
        <w:numPr>
          <w:ilvl w:val="0"/>
          <w:numId w:val="1"/>
        </w:numPr>
        <w:ind w:firstLineChars="0"/>
        <w:rPr>
          <w:rStyle w:val="node-text2"/>
          <w:rFonts w:ascii="微软雅黑" w:hAnsi="微软雅黑" w:cs="Tahoma"/>
          <w:color w:val="333333"/>
          <w:sz w:val="21"/>
          <w:szCs w:val="21"/>
        </w:rPr>
      </w:pPr>
      <w:r w:rsidRPr="00177898">
        <w:rPr>
          <w:rStyle w:val="node-text2"/>
          <w:rFonts w:ascii="微软雅黑" w:hAnsi="微软雅黑" w:cs="Tahoma" w:hint="eastAsia"/>
          <w:color w:val="333333"/>
          <w:sz w:val="21"/>
          <w:szCs w:val="21"/>
        </w:rPr>
        <w:t>资格预审邀请‘</w:t>
      </w:r>
    </w:p>
    <w:p w:rsidR="00DD2ACC" w:rsidRDefault="00177898" w:rsidP="00177898">
      <w:pPr>
        <w:rPr>
          <w:noProof/>
        </w:rPr>
      </w:pPr>
      <w:r>
        <w:rPr>
          <w:rStyle w:val="node-text2"/>
          <w:rFonts w:ascii="微软雅黑" w:hAnsi="微软雅黑" w:cs="Tahoma" w:hint="eastAsia"/>
          <w:color w:val="333333"/>
          <w:sz w:val="21"/>
          <w:szCs w:val="21"/>
        </w:rPr>
        <w:lastRenderedPageBreak/>
        <w:t>3.1</w:t>
      </w:r>
      <w:r w:rsidRPr="00177898">
        <w:rPr>
          <w:noProof/>
        </w:rPr>
        <w:t xml:space="preserve"> </w:t>
      </w:r>
      <w:r>
        <w:rPr>
          <w:rFonts w:hint="eastAsia"/>
          <w:noProof/>
        </w:rPr>
        <w:t>点击资格预审邀请，选中对应项目的齿轮进行邀请操作</w:t>
      </w:r>
      <w:r>
        <w:rPr>
          <w:noProof/>
        </w:rPr>
        <w:drawing>
          <wp:inline distT="0" distB="0" distL="0" distR="0" wp14:anchorId="2B0DA69B" wp14:editId="36E73DF0">
            <wp:extent cx="5274310" cy="2262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262505"/>
                    </a:xfrm>
                    <a:prstGeom prst="rect">
                      <a:avLst/>
                    </a:prstGeom>
                  </pic:spPr>
                </pic:pic>
              </a:graphicData>
            </a:graphic>
          </wp:inline>
        </w:drawing>
      </w:r>
    </w:p>
    <w:p w:rsidR="00177898" w:rsidRDefault="00177898" w:rsidP="00177898">
      <w:pPr>
        <w:rPr>
          <w:noProof/>
        </w:rPr>
      </w:pPr>
      <w:r>
        <w:rPr>
          <w:noProof/>
        </w:rPr>
        <w:t>3.2</w:t>
      </w:r>
      <w:r w:rsidRPr="00177898">
        <w:rPr>
          <w:noProof/>
        </w:rPr>
        <w:t xml:space="preserve"> </w:t>
      </w:r>
      <w:r>
        <w:rPr>
          <w:rFonts w:hint="eastAsia"/>
          <w:noProof/>
        </w:rPr>
        <w:t>将页面内信息录入完毕</w:t>
      </w:r>
      <w:r>
        <w:rPr>
          <w:noProof/>
        </w:rPr>
        <w:drawing>
          <wp:inline distT="0" distB="0" distL="0" distR="0" wp14:anchorId="5610720D" wp14:editId="6D263FC8">
            <wp:extent cx="5274310" cy="1605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605280"/>
                    </a:xfrm>
                    <a:prstGeom prst="rect">
                      <a:avLst/>
                    </a:prstGeom>
                  </pic:spPr>
                </pic:pic>
              </a:graphicData>
            </a:graphic>
          </wp:inline>
        </w:drawing>
      </w:r>
    </w:p>
    <w:p w:rsidR="00177898" w:rsidRDefault="00177898" w:rsidP="00177898">
      <w:pPr>
        <w:rPr>
          <w:noProof/>
        </w:rPr>
      </w:pPr>
      <w:r>
        <w:rPr>
          <w:rFonts w:hint="eastAsia"/>
          <w:noProof/>
        </w:rPr>
        <w:t>3.3</w:t>
      </w:r>
      <w:r>
        <w:rPr>
          <w:rFonts w:hint="eastAsia"/>
          <w:noProof/>
        </w:rPr>
        <w:t>录入完毕信息后点击新增邀请单位进行邀请。</w:t>
      </w:r>
    </w:p>
    <w:p w:rsidR="00177898" w:rsidRDefault="00177898" w:rsidP="00177898">
      <w:r>
        <w:rPr>
          <w:noProof/>
        </w:rPr>
        <w:drawing>
          <wp:inline distT="0" distB="0" distL="0" distR="0" wp14:anchorId="029BDB08" wp14:editId="469A0531">
            <wp:extent cx="5274310" cy="24568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456815"/>
                    </a:xfrm>
                    <a:prstGeom prst="rect">
                      <a:avLst/>
                    </a:prstGeom>
                  </pic:spPr>
                </pic:pic>
              </a:graphicData>
            </a:graphic>
          </wp:inline>
        </w:drawing>
      </w:r>
    </w:p>
    <w:p w:rsidR="00177898" w:rsidRDefault="00177898" w:rsidP="00177898">
      <w:r>
        <w:rPr>
          <w:rFonts w:hint="eastAsia"/>
        </w:rPr>
        <w:t>3.4</w:t>
      </w:r>
      <w:r w:rsidR="0059791B">
        <w:rPr>
          <w:rFonts w:hint="eastAsia"/>
        </w:rPr>
        <w:t>页面内可以选择需要邀请的单位（</w:t>
      </w:r>
      <w:r w:rsidR="0059791B" w:rsidRPr="0059791B">
        <w:rPr>
          <w:rFonts w:hint="eastAsia"/>
          <w:color w:val="FF0000"/>
        </w:rPr>
        <w:t>必须在</w:t>
      </w:r>
      <w:r w:rsidR="00EE0859">
        <w:rPr>
          <w:rFonts w:hint="eastAsia"/>
          <w:color w:val="FF0000"/>
        </w:rPr>
        <w:t>交易平台内完成</w:t>
      </w:r>
      <w:r w:rsidR="0059791B" w:rsidRPr="0059791B">
        <w:rPr>
          <w:rFonts w:hint="eastAsia"/>
          <w:color w:val="FF0000"/>
        </w:rPr>
        <w:t>注册</w:t>
      </w:r>
      <w:r w:rsidR="00EE0859">
        <w:rPr>
          <w:rFonts w:hint="eastAsia"/>
          <w:color w:val="FF0000"/>
        </w:rPr>
        <w:t>并与</w:t>
      </w:r>
      <w:r w:rsidR="00EE0859">
        <w:rPr>
          <w:rFonts w:hint="eastAsia"/>
          <w:color w:val="FF0000"/>
        </w:rPr>
        <w:t>CA</w:t>
      </w:r>
      <w:r w:rsidR="00EE0859">
        <w:rPr>
          <w:rFonts w:hint="eastAsia"/>
          <w:color w:val="FF0000"/>
        </w:rPr>
        <w:t>进行绑定</w:t>
      </w:r>
      <w:r w:rsidR="0059791B">
        <w:rPr>
          <w:rFonts w:hint="eastAsia"/>
        </w:rPr>
        <w:t>）</w:t>
      </w:r>
    </w:p>
    <w:p w:rsidR="00177898" w:rsidRDefault="00177898" w:rsidP="00177898">
      <w:r>
        <w:rPr>
          <w:noProof/>
        </w:rPr>
        <w:lastRenderedPageBreak/>
        <w:drawing>
          <wp:inline distT="0" distB="0" distL="0" distR="0" wp14:anchorId="2DD54E5A" wp14:editId="1011B053">
            <wp:extent cx="5274310" cy="23291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29180"/>
                    </a:xfrm>
                    <a:prstGeom prst="rect">
                      <a:avLst/>
                    </a:prstGeom>
                  </pic:spPr>
                </pic:pic>
              </a:graphicData>
            </a:graphic>
          </wp:inline>
        </w:drawing>
      </w:r>
    </w:p>
    <w:p w:rsidR="0059791B" w:rsidRDefault="0059791B" w:rsidP="00177898"/>
    <w:p w:rsidR="0059791B" w:rsidRDefault="0059791B" w:rsidP="00177898"/>
    <w:p w:rsidR="0059791B" w:rsidRDefault="0059791B" w:rsidP="00177898"/>
    <w:p w:rsidR="0059791B" w:rsidRDefault="0059791B" w:rsidP="00177898"/>
    <w:p w:rsidR="0059791B" w:rsidRDefault="0059791B" w:rsidP="00177898">
      <w:r>
        <w:rPr>
          <w:rFonts w:hint="eastAsia"/>
        </w:rPr>
        <w:t>3.5</w:t>
      </w:r>
      <w:r>
        <w:rPr>
          <w:rFonts w:hint="eastAsia"/>
        </w:rPr>
        <w:t>录入完成以后选择相应的单位点击发出邀请函，发送成功以后如不再邀请请点击左上角的确认录入完毕</w:t>
      </w:r>
    </w:p>
    <w:p w:rsidR="0059791B" w:rsidRDefault="0059791B" w:rsidP="00177898">
      <w:r>
        <w:rPr>
          <w:noProof/>
        </w:rPr>
        <w:drawing>
          <wp:inline distT="0" distB="0" distL="0" distR="0" wp14:anchorId="5B6A78A9" wp14:editId="118779E3">
            <wp:extent cx="5274310" cy="2324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324100"/>
                    </a:xfrm>
                    <a:prstGeom prst="rect">
                      <a:avLst/>
                    </a:prstGeom>
                  </pic:spPr>
                </pic:pic>
              </a:graphicData>
            </a:graphic>
          </wp:inline>
        </w:drawing>
      </w:r>
    </w:p>
    <w:p w:rsidR="0059791B" w:rsidRDefault="0059791B" w:rsidP="00177898"/>
    <w:p w:rsidR="0059791B" w:rsidRDefault="0069439C" w:rsidP="00177898">
      <w:r>
        <w:rPr>
          <w:rFonts w:hint="eastAsia"/>
        </w:rPr>
        <w:t>3.6</w:t>
      </w:r>
      <w:r>
        <w:rPr>
          <w:rFonts w:hint="eastAsia"/>
        </w:rPr>
        <w:t>待资审开标完毕后点击资格预审申请结果新增资审结果，进行结果录入</w:t>
      </w:r>
    </w:p>
    <w:p w:rsidR="0069439C" w:rsidRDefault="0069439C" w:rsidP="00177898">
      <w:r>
        <w:rPr>
          <w:noProof/>
        </w:rPr>
        <w:lastRenderedPageBreak/>
        <w:drawing>
          <wp:inline distT="0" distB="0" distL="0" distR="0" wp14:anchorId="6C9A9DB9" wp14:editId="745E5368">
            <wp:extent cx="5274310" cy="1536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536700"/>
                    </a:xfrm>
                    <a:prstGeom prst="rect">
                      <a:avLst/>
                    </a:prstGeom>
                  </pic:spPr>
                </pic:pic>
              </a:graphicData>
            </a:graphic>
          </wp:inline>
        </w:drawing>
      </w:r>
    </w:p>
    <w:p w:rsidR="0069439C" w:rsidRPr="0069439C" w:rsidRDefault="0069439C" w:rsidP="00177898">
      <w:pPr>
        <w:rPr>
          <w:color w:val="FF0000"/>
        </w:rPr>
      </w:pPr>
      <w:r>
        <w:rPr>
          <w:rFonts w:hint="eastAsia"/>
        </w:rPr>
        <w:t>3.7</w:t>
      </w:r>
      <w:r>
        <w:rPr>
          <w:rFonts w:hint="eastAsia"/>
        </w:rPr>
        <w:t>确认资审无误后点击左上角修改保存</w:t>
      </w:r>
      <w:r w:rsidRPr="0069439C">
        <w:rPr>
          <w:rFonts w:hint="eastAsia"/>
          <w:color w:val="FF0000"/>
        </w:rPr>
        <w:t>（如资审不通过请勿勾选资审通过并可以再原因选择内选择不通过的原因）</w:t>
      </w:r>
    </w:p>
    <w:p w:rsidR="0069439C" w:rsidRDefault="0069439C" w:rsidP="00177898">
      <w:r>
        <w:rPr>
          <w:noProof/>
        </w:rPr>
        <w:drawing>
          <wp:inline distT="0" distB="0" distL="0" distR="0" wp14:anchorId="5C45ED87" wp14:editId="47FB4A78">
            <wp:extent cx="5274310" cy="22967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296795"/>
                    </a:xfrm>
                    <a:prstGeom prst="rect">
                      <a:avLst/>
                    </a:prstGeom>
                  </pic:spPr>
                </pic:pic>
              </a:graphicData>
            </a:graphic>
          </wp:inline>
        </w:drawing>
      </w:r>
    </w:p>
    <w:p w:rsidR="0069439C" w:rsidRDefault="0069439C" w:rsidP="00177898"/>
    <w:p w:rsidR="0069439C" w:rsidRDefault="0069439C" w:rsidP="00177898">
      <w:r>
        <w:rPr>
          <w:rFonts w:hint="eastAsia"/>
        </w:rPr>
        <w:t>3.8</w:t>
      </w:r>
      <w:r>
        <w:rPr>
          <w:rFonts w:hint="eastAsia"/>
        </w:rPr>
        <w:t>资审结果保存完毕后请在资审结果通知书</w:t>
      </w:r>
      <w:r w:rsidR="00EE0859">
        <w:rPr>
          <w:rFonts w:hint="eastAsia"/>
        </w:rPr>
        <w:t>中</w:t>
      </w:r>
      <w:bookmarkStart w:id="0" w:name="_GoBack"/>
      <w:bookmarkEnd w:id="0"/>
      <w:r>
        <w:rPr>
          <w:rFonts w:hint="eastAsia"/>
        </w:rPr>
        <w:t>确认并发出给投标人</w:t>
      </w:r>
    </w:p>
    <w:p w:rsidR="0069439C" w:rsidRDefault="0069439C" w:rsidP="00177898">
      <w:r>
        <w:rPr>
          <w:noProof/>
        </w:rPr>
        <w:drawing>
          <wp:inline distT="0" distB="0" distL="0" distR="0" wp14:anchorId="7A7F6D3A" wp14:editId="0386611F">
            <wp:extent cx="5274310" cy="18897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1889760"/>
                    </a:xfrm>
                    <a:prstGeom prst="rect">
                      <a:avLst/>
                    </a:prstGeom>
                  </pic:spPr>
                </pic:pic>
              </a:graphicData>
            </a:graphic>
          </wp:inline>
        </w:drawing>
      </w:r>
    </w:p>
    <w:p w:rsidR="0069439C" w:rsidRDefault="0069439C" w:rsidP="00177898">
      <w:r>
        <w:rPr>
          <w:rFonts w:hint="eastAsia"/>
        </w:rPr>
        <w:lastRenderedPageBreak/>
        <w:t>3.9</w:t>
      </w:r>
      <w:r w:rsidRPr="0069439C">
        <w:rPr>
          <w:noProof/>
        </w:rPr>
        <w:t xml:space="preserve"> </w:t>
      </w:r>
      <w:r>
        <w:rPr>
          <w:rFonts w:hint="eastAsia"/>
          <w:noProof/>
        </w:rPr>
        <w:t>确认信息无误并发出通知书后请点击左上角的确认通知完毕</w:t>
      </w:r>
      <w:r>
        <w:rPr>
          <w:noProof/>
        </w:rPr>
        <w:drawing>
          <wp:inline distT="0" distB="0" distL="0" distR="0" wp14:anchorId="139C3A61" wp14:editId="0E29582A">
            <wp:extent cx="5274310" cy="21621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2162175"/>
                    </a:xfrm>
                    <a:prstGeom prst="rect">
                      <a:avLst/>
                    </a:prstGeom>
                  </pic:spPr>
                </pic:pic>
              </a:graphicData>
            </a:graphic>
          </wp:inline>
        </w:drawing>
      </w:r>
    </w:p>
    <w:p w:rsidR="0069439C" w:rsidRDefault="0069439C" w:rsidP="00177898"/>
    <w:p w:rsidR="0069439C" w:rsidRDefault="0069439C" w:rsidP="0069439C">
      <w:pPr>
        <w:pStyle w:val="a5"/>
        <w:numPr>
          <w:ilvl w:val="0"/>
          <w:numId w:val="1"/>
        </w:numPr>
        <w:ind w:firstLineChars="0"/>
      </w:pPr>
      <w:r>
        <w:rPr>
          <w:rFonts w:hint="eastAsia"/>
        </w:rPr>
        <w:t>预约开评标场地，</w:t>
      </w:r>
    </w:p>
    <w:p w:rsidR="0069439C" w:rsidRDefault="0069439C" w:rsidP="0069439C">
      <w:r>
        <w:rPr>
          <w:rFonts w:hint="eastAsia"/>
        </w:rPr>
        <w:t>4.1</w:t>
      </w:r>
      <w:r>
        <w:rPr>
          <w:rFonts w:hint="eastAsia"/>
        </w:rPr>
        <w:t>点击采购业务场地预约中的新增开标场地，新增并预定开评标场地。</w:t>
      </w:r>
    </w:p>
    <w:p w:rsidR="0069439C" w:rsidRPr="0069439C" w:rsidRDefault="0069439C" w:rsidP="0069439C">
      <w:r>
        <w:rPr>
          <w:noProof/>
        </w:rPr>
        <w:drawing>
          <wp:inline distT="0" distB="0" distL="0" distR="0" wp14:anchorId="4575CC34" wp14:editId="7FCB4D7F">
            <wp:extent cx="5274310" cy="17995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1799590"/>
                    </a:xfrm>
                    <a:prstGeom prst="rect">
                      <a:avLst/>
                    </a:prstGeom>
                  </pic:spPr>
                </pic:pic>
              </a:graphicData>
            </a:graphic>
          </wp:inline>
        </w:drawing>
      </w:r>
    </w:p>
    <w:p w:rsidR="0069439C" w:rsidRDefault="0069439C" w:rsidP="00177898"/>
    <w:p w:rsidR="0069439C" w:rsidRDefault="0069439C" w:rsidP="0069439C">
      <w:pPr>
        <w:pStyle w:val="a5"/>
        <w:numPr>
          <w:ilvl w:val="0"/>
          <w:numId w:val="1"/>
        </w:numPr>
        <w:ind w:firstLineChars="0"/>
      </w:pPr>
      <w:r>
        <w:rPr>
          <w:rFonts w:hint="eastAsia"/>
        </w:rPr>
        <w:t>招标文件上传</w:t>
      </w:r>
    </w:p>
    <w:p w:rsidR="0069439C" w:rsidRDefault="0069439C" w:rsidP="0069439C">
      <w:r>
        <w:rPr>
          <w:rFonts w:hint="eastAsia"/>
        </w:rPr>
        <w:t>5.1</w:t>
      </w:r>
      <w:r>
        <w:rPr>
          <w:rFonts w:hint="eastAsia"/>
        </w:rPr>
        <w:t>场地预约完成后点击招标文件，新增并上传招标问题提供投标人下载。</w:t>
      </w:r>
    </w:p>
    <w:p w:rsidR="0069439C" w:rsidRDefault="0069439C" w:rsidP="0069439C">
      <w:r>
        <w:rPr>
          <w:noProof/>
        </w:rPr>
        <w:drawing>
          <wp:inline distT="0" distB="0" distL="0" distR="0" wp14:anchorId="3793F556" wp14:editId="330300E8">
            <wp:extent cx="5274310" cy="160591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1605915"/>
                    </a:xfrm>
                    <a:prstGeom prst="rect">
                      <a:avLst/>
                    </a:prstGeom>
                  </pic:spPr>
                </pic:pic>
              </a:graphicData>
            </a:graphic>
          </wp:inline>
        </w:drawing>
      </w:r>
    </w:p>
    <w:p w:rsidR="0069439C" w:rsidRPr="00177898" w:rsidRDefault="0069439C" w:rsidP="0069439C"/>
    <w:sectPr w:rsidR="0069439C" w:rsidRPr="00177898"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F5" w:rsidRDefault="00D105F5" w:rsidP="00D105F5">
      <w:pPr>
        <w:spacing w:after="0"/>
      </w:pPr>
      <w:r>
        <w:separator/>
      </w:r>
    </w:p>
  </w:endnote>
  <w:endnote w:type="continuationSeparator" w:id="0">
    <w:p w:rsidR="00D105F5" w:rsidRDefault="00D105F5" w:rsidP="00D1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F5" w:rsidRDefault="00D105F5" w:rsidP="00D105F5">
      <w:pPr>
        <w:spacing w:after="0"/>
      </w:pPr>
      <w:r>
        <w:separator/>
      </w:r>
    </w:p>
  </w:footnote>
  <w:footnote w:type="continuationSeparator" w:id="0">
    <w:p w:rsidR="00D105F5" w:rsidRDefault="00D105F5" w:rsidP="00D105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D93"/>
    <w:multiLevelType w:val="hybridMultilevel"/>
    <w:tmpl w:val="CBAE7E5C"/>
    <w:lvl w:ilvl="0" w:tplc="6B10C7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D31D50"/>
    <w:rsid w:val="00177898"/>
    <w:rsid w:val="00323B43"/>
    <w:rsid w:val="003D37D8"/>
    <w:rsid w:val="00426133"/>
    <w:rsid w:val="004358AB"/>
    <w:rsid w:val="0059791B"/>
    <w:rsid w:val="0069439C"/>
    <w:rsid w:val="008B7726"/>
    <w:rsid w:val="00C86126"/>
    <w:rsid w:val="00D105F5"/>
    <w:rsid w:val="00D31D50"/>
    <w:rsid w:val="00DD2ACC"/>
    <w:rsid w:val="00EE0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7D8991B-AE34-4A63-9D0D-CB366509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D105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5F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105F5"/>
    <w:rPr>
      <w:rFonts w:ascii="Tahoma" w:hAnsi="Tahoma"/>
      <w:sz w:val="18"/>
      <w:szCs w:val="18"/>
    </w:rPr>
  </w:style>
  <w:style w:type="paragraph" w:styleId="a4">
    <w:name w:val="footer"/>
    <w:basedOn w:val="a"/>
    <w:link w:val="Char0"/>
    <w:uiPriority w:val="99"/>
    <w:unhideWhenUsed/>
    <w:rsid w:val="00D105F5"/>
    <w:pPr>
      <w:tabs>
        <w:tab w:val="center" w:pos="4153"/>
        <w:tab w:val="right" w:pos="8306"/>
      </w:tabs>
    </w:pPr>
    <w:rPr>
      <w:sz w:val="18"/>
      <w:szCs w:val="18"/>
    </w:rPr>
  </w:style>
  <w:style w:type="character" w:customStyle="1" w:styleId="Char0">
    <w:name w:val="页脚 Char"/>
    <w:basedOn w:val="a0"/>
    <w:link w:val="a4"/>
    <w:uiPriority w:val="99"/>
    <w:rsid w:val="00D105F5"/>
    <w:rPr>
      <w:rFonts w:ascii="Tahoma" w:hAnsi="Tahoma"/>
      <w:sz w:val="18"/>
      <w:szCs w:val="18"/>
    </w:rPr>
  </w:style>
  <w:style w:type="character" w:customStyle="1" w:styleId="1Char">
    <w:name w:val="标题 1 Char"/>
    <w:basedOn w:val="a0"/>
    <w:link w:val="1"/>
    <w:uiPriority w:val="9"/>
    <w:rsid w:val="00D105F5"/>
    <w:rPr>
      <w:rFonts w:ascii="Tahoma" w:hAnsi="Tahoma"/>
      <w:b/>
      <w:bCs/>
      <w:kern w:val="44"/>
      <w:sz w:val="44"/>
      <w:szCs w:val="44"/>
    </w:rPr>
  </w:style>
  <w:style w:type="paragraph" w:styleId="a5">
    <w:name w:val="List Paragraph"/>
    <w:basedOn w:val="a"/>
    <w:uiPriority w:val="34"/>
    <w:qFormat/>
    <w:rsid w:val="00D105F5"/>
    <w:pPr>
      <w:ind w:firstLineChars="200" w:firstLine="420"/>
    </w:pPr>
  </w:style>
  <w:style w:type="character" w:customStyle="1" w:styleId="node-text2">
    <w:name w:val="node-text2"/>
    <w:basedOn w:val="a0"/>
    <w:rsid w:val="0017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4</cp:revision>
  <dcterms:created xsi:type="dcterms:W3CDTF">2008-09-11T17:20:00Z</dcterms:created>
  <dcterms:modified xsi:type="dcterms:W3CDTF">2017-07-13T12:54:00Z</dcterms:modified>
</cp:coreProperties>
</file>