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pStyle w:val="2"/>
        <w:bidi w:val="0"/>
        <w:jc w:val="center"/>
        <w:rPr>
          <w:rFonts w:hint="eastAsia"/>
        </w:rPr>
      </w:pPr>
      <w:r>
        <w:rPr>
          <w:rFonts w:hint="eastAsia"/>
        </w:rPr>
        <w:t>岳阳市公共资源网上交易系统</w:t>
      </w:r>
    </w:p>
    <w:p>
      <w:pPr>
        <w:pStyle w:val="2"/>
        <w:bidi w:val="0"/>
        <w:jc w:val="center"/>
        <w:rPr>
          <w:rFonts w:hint="eastAsia"/>
        </w:rPr>
      </w:pPr>
      <w:r>
        <w:rPr>
          <w:rFonts w:hint="eastAsia"/>
          <w:lang w:val="en-US" w:eastAsia="zh-CN"/>
        </w:rPr>
        <w:t>施工监理与</w:t>
      </w:r>
      <w:r>
        <w:rPr>
          <w:rFonts w:hint="eastAsia"/>
          <w:lang w:eastAsia="zh-CN"/>
        </w:rPr>
        <w:t>公路</w:t>
      </w:r>
      <w:r>
        <w:rPr>
          <w:rFonts w:hint="eastAsia"/>
        </w:rPr>
        <w:t>电子招标文件制作说明</w:t>
      </w:r>
    </w:p>
    <w:p>
      <w:pPr>
        <w:pStyle w:val="6"/>
        <w:spacing w:line="354" w:lineRule="exact"/>
        <w:ind w:left="0" w:leftChars="0" w:right="0" w:firstLine="0" w:firstLineChars="0"/>
        <w:jc w:val="left"/>
        <w:rPr>
          <w:rFonts w:hint="default" w:ascii="宋体" w:hAnsi="宋体" w:eastAsia="宋体" w:cs="宋体"/>
          <w:b/>
          <w:bCs/>
          <w:color w:val="FF0000"/>
          <w:sz w:val="22"/>
          <w:szCs w:val="22"/>
          <w:lang w:val="en-US" w:eastAsia="zh-CN" w:bidi="ar-SA"/>
        </w:rPr>
      </w:pPr>
      <w:r>
        <w:rPr>
          <w:rFonts w:hint="eastAsia" w:cs="宋体"/>
          <w:b/>
          <w:bCs/>
          <w:color w:val="FF0000"/>
          <w:sz w:val="22"/>
          <w:szCs w:val="22"/>
          <w:lang w:val="en-US" w:eastAsia="zh-CN" w:bidi="ar-SA"/>
        </w:rPr>
        <w:t>注：施工监理与交通项目基本相同，根据纸质招标文件制作电子招标文件即可。</w:t>
      </w:r>
    </w:p>
    <w:p>
      <w:pPr>
        <w:rPr>
          <w:rFonts w:hint="eastAsia"/>
        </w:rPr>
      </w:pPr>
    </w:p>
    <w:p>
      <w:pPr>
        <w:jc w:val="center"/>
        <w:rPr>
          <w:rFonts w:hint="eastAsia" w:ascii="宋体" w:hAnsi="宋体" w:eastAsia="宋体" w:cs="宋体"/>
          <w:sz w:val="24"/>
          <w:szCs w:val="24"/>
        </w:rPr>
      </w:pPr>
      <w:bookmarkStart w:id="14" w:name="_GoBack"/>
      <w:bookmarkEnd w:id="14"/>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b/>
          <w:sz w:val="24"/>
          <w:szCs w:val="24"/>
        </w:rPr>
        <w:drawing>
          <wp:inline distT="0" distB="0" distL="0" distR="0">
            <wp:extent cx="4011295" cy="1932305"/>
            <wp:effectExtent l="0" t="0" r="8255" b="10795"/>
            <wp:docPr id="10" name="图片 10" descr="20080602153019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0806021530199871"/>
                    <pic:cNvPicPr>
                      <a:picLocks noChangeAspect="1" noChangeArrowheads="1"/>
                    </pic:cNvPicPr>
                  </pic:nvPicPr>
                  <pic:blipFill>
                    <a:blip r:embed="rId7" cstate="print"/>
                    <a:srcRect/>
                    <a:stretch>
                      <a:fillRect/>
                    </a:stretch>
                  </pic:blipFill>
                  <pic:spPr>
                    <a:xfrm>
                      <a:off x="0" y="0"/>
                      <a:ext cx="4011295" cy="1932305"/>
                    </a:xfrm>
                    <a:prstGeom prst="rect">
                      <a:avLst/>
                    </a:prstGeom>
                    <a:noFill/>
                    <a:ln w="9525">
                      <a:noFill/>
                      <a:miter lim="800000"/>
                      <a:headEnd/>
                      <a:tailEnd/>
                    </a:ln>
                  </pic:spPr>
                </pic:pic>
              </a:graphicData>
            </a:graphic>
          </wp:inline>
        </w:drawing>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both"/>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目录</w:t>
      </w:r>
    </w:p>
    <w:p>
      <w:pPr>
        <w:rPr>
          <w:rFonts w:hint="eastAsia" w:ascii="宋体" w:hAnsi="宋体" w:eastAsia="宋体" w:cs="宋体"/>
          <w:sz w:val="24"/>
          <w:szCs w:val="24"/>
        </w:rPr>
      </w:pPr>
    </w:p>
    <w:sdt>
      <w:sdtPr>
        <w:rPr>
          <w:rFonts w:hint="eastAsia" w:ascii="宋体" w:hAnsi="宋体" w:eastAsia="宋体" w:cs="宋体"/>
          <w:color w:val="auto"/>
          <w:kern w:val="2"/>
          <w:sz w:val="24"/>
          <w:szCs w:val="24"/>
          <w:lang w:val="zh-CN"/>
        </w:rPr>
        <w:id w:val="1954057500"/>
        <w:docPartObj>
          <w:docPartGallery w:val="Table of Contents"/>
          <w:docPartUnique/>
        </w:docPartObj>
      </w:sdtPr>
      <w:sdtEndPr>
        <w:rPr>
          <w:rFonts w:hint="eastAsia" w:ascii="宋体" w:hAnsi="宋体" w:eastAsia="宋体" w:cs="宋体"/>
          <w:b/>
          <w:bCs/>
          <w:color w:val="auto"/>
          <w:kern w:val="2"/>
          <w:sz w:val="24"/>
          <w:szCs w:val="24"/>
          <w:lang w:val="zh-CN"/>
        </w:rPr>
      </w:sdtEndPr>
      <w:sdtContent>
        <w:p>
          <w:pPr>
            <w:pStyle w:val="35"/>
            <w:rPr>
              <w:rFonts w:hint="eastAsia" w:ascii="宋体" w:hAnsi="宋体" w:eastAsia="宋体" w:cs="宋体"/>
              <w:sz w:val="24"/>
              <w:szCs w:val="24"/>
            </w:rPr>
          </w:pPr>
          <w:r>
            <w:rPr>
              <w:rFonts w:hint="eastAsia" w:ascii="宋体" w:hAnsi="宋体" w:eastAsia="宋体" w:cs="宋体"/>
              <w:sz w:val="24"/>
              <w:szCs w:val="24"/>
              <w:lang w:val="zh-CN"/>
            </w:rPr>
            <w:t>目录</w:t>
          </w:r>
        </w:p>
        <w:p>
          <w:pPr>
            <w:pStyle w:val="11"/>
            <w:tabs>
              <w:tab w:val="right" w:leader="dot" w:pos="8306"/>
            </w:tabs>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TOC \o "1-3" \h \z \u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Cs w:val="24"/>
            </w:rPr>
            <w:fldChar w:fldCharType="begin"/>
          </w:r>
          <w:r>
            <w:rPr>
              <w:rFonts w:hint="eastAsia" w:ascii="宋体" w:hAnsi="宋体" w:eastAsia="宋体" w:cs="宋体"/>
              <w:i w:val="0"/>
              <w:iCs w:val="0"/>
              <w:szCs w:val="24"/>
            </w:rPr>
            <w:instrText xml:space="preserve"> HYPERLINK \l _Toc3656 </w:instrText>
          </w:r>
          <w:r>
            <w:rPr>
              <w:rFonts w:hint="eastAsia" w:ascii="宋体" w:hAnsi="宋体" w:eastAsia="宋体" w:cs="宋体"/>
              <w:i w:val="0"/>
              <w:iCs w:val="0"/>
              <w:szCs w:val="24"/>
            </w:rPr>
            <w:fldChar w:fldCharType="separate"/>
          </w:r>
          <w:r>
            <w:rPr>
              <w:rFonts w:hint="eastAsia" w:ascii="宋体" w:hAnsi="宋体" w:eastAsia="宋体" w:cs="宋体"/>
              <w:szCs w:val="24"/>
            </w:rPr>
            <w:t>一、 概述</w:t>
          </w:r>
          <w:r>
            <w:tab/>
          </w:r>
          <w:r>
            <w:fldChar w:fldCharType="begin"/>
          </w:r>
          <w:r>
            <w:instrText xml:space="preserve"> PAGEREF _Toc3656 </w:instrText>
          </w:r>
          <w:r>
            <w:fldChar w:fldCharType="separate"/>
          </w:r>
          <w:r>
            <w:t>1</w:t>
          </w:r>
          <w:r>
            <w:fldChar w:fldCharType="end"/>
          </w:r>
          <w:r>
            <w:rPr>
              <w:rFonts w:hint="eastAsia" w:ascii="宋体" w:hAnsi="宋体" w:eastAsia="宋体" w:cs="宋体"/>
              <w:i w:val="0"/>
              <w:iCs w:val="0"/>
              <w:szCs w:val="24"/>
            </w:rPr>
            <w:fldChar w:fldCharType="end"/>
          </w:r>
        </w:p>
        <w:p>
          <w:pPr>
            <w:pStyle w:val="11"/>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_Toc26747 </w:instrText>
          </w:r>
          <w:r>
            <w:rPr>
              <w:rFonts w:hint="eastAsia" w:ascii="宋体" w:hAnsi="宋体" w:eastAsia="宋体" w:cs="宋体"/>
              <w:i/>
              <w:iCs/>
              <w:szCs w:val="24"/>
            </w:rPr>
            <w:fldChar w:fldCharType="separate"/>
          </w:r>
          <w:r>
            <w:rPr>
              <w:rFonts w:hint="eastAsia" w:ascii="宋体" w:hAnsi="宋体" w:eastAsia="宋体" w:cs="宋体"/>
              <w:szCs w:val="24"/>
            </w:rPr>
            <w:t xml:space="preserve">二、 </w:t>
          </w:r>
          <w:r>
            <w:rPr>
              <w:rFonts w:hint="eastAsia" w:ascii="宋体" w:hAnsi="宋体" w:eastAsia="宋体" w:cs="宋体"/>
              <w:szCs w:val="24"/>
              <w:lang w:val="en-US" w:eastAsia="zh-CN"/>
            </w:rPr>
            <w:t>工程公路业务</w:t>
          </w:r>
          <w:r>
            <w:rPr>
              <w:rFonts w:hint="eastAsia" w:ascii="宋体" w:hAnsi="宋体" w:eastAsia="宋体" w:cs="宋体"/>
              <w:szCs w:val="24"/>
            </w:rPr>
            <w:t>招标文件制作</w:t>
          </w:r>
          <w:r>
            <w:tab/>
          </w:r>
          <w:r>
            <w:fldChar w:fldCharType="begin"/>
          </w:r>
          <w:r>
            <w:instrText xml:space="preserve"> PAGEREF _Toc26747 </w:instrText>
          </w:r>
          <w:r>
            <w:fldChar w:fldCharType="separate"/>
          </w:r>
          <w:r>
            <w:t>2</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_Toc12784 </w:instrText>
          </w:r>
          <w:r>
            <w:rPr>
              <w:rFonts w:hint="eastAsia" w:ascii="宋体" w:hAnsi="宋体" w:eastAsia="宋体" w:cs="宋体"/>
              <w:i/>
              <w:iCs/>
              <w:szCs w:val="24"/>
            </w:rPr>
            <w:fldChar w:fldCharType="separate"/>
          </w:r>
          <w:r>
            <w:rPr>
              <w:rFonts w:hint="eastAsia" w:ascii="宋体" w:hAnsi="宋体" w:eastAsia="宋体" w:cs="宋体"/>
              <w:szCs w:val="24"/>
            </w:rPr>
            <w:t>2.1、 上传招标正文</w:t>
          </w:r>
          <w:r>
            <w:tab/>
          </w:r>
          <w:r>
            <w:fldChar w:fldCharType="begin"/>
          </w:r>
          <w:r>
            <w:instrText xml:space="preserve"> PAGEREF _Toc12784 </w:instrText>
          </w:r>
          <w:r>
            <w:fldChar w:fldCharType="separate"/>
          </w:r>
          <w:r>
            <w:t>2</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_Toc24146 </w:instrText>
          </w:r>
          <w:r>
            <w:rPr>
              <w:rFonts w:hint="eastAsia" w:ascii="宋体" w:hAnsi="宋体" w:eastAsia="宋体" w:cs="宋体"/>
              <w:i/>
              <w:iCs/>
              <w:szCs w:val="24"/>
            </w:rPr>
            <w:fldChar w:fldCharType="separate"/>
          </w:r>
          <w:r>
            <w:rPr>
              <w:rFonts w:hint="eastAsia" w:ascii="宋体" w:hAnsi="宋体" w:eastAsia="宋体" w:cs="宋体"/>
              <w:szCs w:val="24"/>
            </w:rPr>
            <w:t xml:space="preserve">2.2、 </w:t>
          </w:r>
          <w:r>
            <w:rPr>
              <w:rFonts w:hint="eastAsia" w:ascii="宋体" w:hAnsi="宋体" w:eastAsia="宋体" w:cs="宋体"/>
              <w:szCs w:val="24"/>
              <w:lang w:eastAsia="zh-CN"/>
            </w:rPr>
            <w:t>招标公告或投标邀请书</w:t>
          </w:r>
          <w:r>
            <w:tab/>
          </w:r>
          <w:r>
            <w:fldChar w:fldCharType="begin"/>
          </w:r>
          <w:r>
            <w:instrText xml:space="preserve"> PAGEREF _Toc24146 </w:instrText>
          </w:r>
          <w:r>
            <w:fldChar w:fldCharType="separate"/>
          </w:r>
          <w:r>
            <w:t>5</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_Toc19480 </w:instrText>
          </w:r>
          <w:r>
            <w:rPr>
              <w:rFonts w:hint="eastAsia" w:ascii="宋体" w:hAnsi="宋体" w:eastAsia="宋体" w:cs="宋体"/>
              <w:i/>
              <w:iCs/>
              <w:szCs w:val="24"/>
            </w:rPr>
            <w:fldChar w:fldCharType="separate"/>
          </w:r>
          <w:r>
            <w:rPr>
              <w:rFonts w:hint="eastAsia" w:ascii="宋体" w:hAnsi="宋体" w:eastAsia="宋体" w:cs="宋体"/>
              <w:szCs w:val="24"/>
            </w:rPr>
            <w:t>2.3、 投标</w:t>
          </w:r>
          <w:r>
            <w:rPr>
              <w:rFonts w:hint="eastAsia" w:ascii="宋体" w:hAnsi="宋体" w:eastAsia="宋体" w:cs="宋体"/>
              <w:szCs w:val="24"/>
              <w:lang w:eastAsia="zh-CN"/>
            </w:rPr>
            <w:t>人须知</w:t>
          </w:r>
          <w:r>
            <w:tab/>
          </w:r>
          <w:r>
            <w:fldChar w:fldCharType="begin"/>
          </w:r>
          <w:r>
            <w:instrText xml:space="preserve"> PAGEREF _Toc19480 </w:instrText>
          </w:r>
          <w:r>
            <w:fldChar w:fldCharType="separate"/>
          </w:r>
          <w:r>
            <w:t>6</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_Toc17011 </w:instrText>
          </w:r>
          <w:r>
            <w:rPr>
              <w:rFonts w:hint="eastAsia" w:ascii="宋体" w:hAnsi="宋体" w:eastAsia="宋体" w:cs="宋体"/>
              <w:i/>
              <w:iCs/>
              <w:szCs w:val="24"/>
            </w:rPr>
            <w:fldChar w:fldCharType="separate"/>
          </w:r>
          <w:r>
            <w:rPr>
              <w:rFonts w:hint="eastAsia" w:ascii="宋体" w:hAnsi="宋体" w:eastAsia="宋体" w:cs="宋体"/>
              <w:szCs w:val="24"/>
            </w:rPr>
            <w:t xml:space="preserve">2.4、 </w:t>
          </w:r>
          <w:r>
            <w:rPr>
              <w:rFonts w:hint="eastAsia" w:ascii="宋体" w:hAnsi="宋体" w:eastAsia="宋体" w:cs="宋体"/>
              <w:szCs w:val="24"/>
              <w:lang w:eastAsia="zh-CN"/>
            </w:rPr>
            <w:t>评标办法</w:t>
          </w:r>
          <w:r>
            <w:tab/>
          </w:r>
          <w:r>
            <w:fldChar w:fldCharType="begin"/>
          </w:r>
          <w:r>
            <w:instrText xml:space="preserve"> PAGEREF _Toc17011 </w:instrText>
          </w:r>
          <w:r>
            <w:fldChar w:fldCharType="separate"/>
          </w:r>
          <w:r>
            <w:t>7</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_Toc5897 </w:instrText>
          </w:r>
          <w:r>
            <w:rPr>
              <w:rFonts w:hint="eastAsia" w:ascii="宋体" w:hAnsi="宋体" w:eastAsia="宋体" w:cs="宋体"/>
              <w:i/>
              <w:iCs/>
              <w:szCs w:val="24"/>
            </w:rPr>
            <w:fldChar w:fldCharType="separate"/>
          </w:r>
          <w:r>
            <w:rPr>
              <w:rFonts w:hint="eastAsia" w:ascii="宋体" w:hAnsi="宋体" w:eastAsia="宋体" w:cs="宋体"/>
              <w:szCs w:val="24"/>
            </w:rPr>
            <w:t xml:space="preserve">2.5、 </w:t>
          </w:r>
          <w:r>
            <w:rPr>
              <w:rFonts w:hint="eastAsia" w:ascii="宋体" w:hAnsi="宋体" w:eastAsia="宋体" w:cs="宋体"/>
              <w:szCs w:val="24"/>
              <w:lang w:eastAsia="zh-CN"/>
            </w:rPr>
            <w:t>合同条款及格式</w:t>
          </w:r>
          <w:r>
            <w:tab/>
          </w:r>
          <w:r>
            <w:fldChar w:fldCharType="begin"/>
          </w:r>
          <w:r>
            <w:instrText xml:space="preserve"> PAGEREF _Toc5897 </w:instrText>
          </w:r>
          <w:r>
            <w:fldChar w:fldCharType="separate"/>
          </w:r>
          <w:r>
            <w:t>8</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_Toc20037 </w:instrText>
          </w:r>
          <w:r>
            <w:rPr>
              <w:rFonts w:hint="eastAsia" w:ascii="宋体" w:hAnsi="宋体" w:eastAsia="宋体" w:cs="宋体"/>
              <w:i/>
              <w:iCs/>
              <w:szCs w:val="24"/>
            </w:rPr>
            <w:fldChar w:fldCharType="separate"/>
          </w:r>
          <w:r>
            <w:rPr>
              <w:rFonts w:hint="eastAsia" w:ascii="宋体" w:hAnsi="宋体" w:eastAsia="宋体" w:cs="宋体"/>
              <w:szCs w:val="24"/>
            </w:rPr>
            <w:t xml:space="preserve">2.6、 </w:t>
          </w:r>
          <w:r>
            <w:rPr>
              <w:rFonts w:hint="eastAsia" w:ascii="宋体" w:hAnsi="宋体" w:eastAsia="宋体" w:cs="宋体"/>
              <w:szCs w:val="24"/>
              <w:lang w:eastAsia="zh-CN"/>
            </w:rPr>
            <w:t>工程量清单</w:t>
          </w:r>
          <w:r>
            <w:tab/>
          </w:r>
          <w:r>
            <w:fldChar w:fldCharType="begin"/>
          </w:r>
          <w:r>
            <w:instrText xml:space="preserve"> PAGEREF _Toc20037 </w:instrText>
          </w:r>
          <w:r>
            <w:fldChar w:fldCharType="separate"/>
          </w:r>
          <w:r>
            <w:t>9</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_Toc13768 </w:instrText>
          </w:r>
          <w:r>
            <w:rPr>
              <w:rFonts w:hint="eastAsia" w:ascii="宋体" w:hAnsi="宋体" w:eastAsia="宋体" w:cs="宋体"/>
              <w:i/>
              <w:iCs/>
              <w:szCs w:val="24"/>
            </w:rPr>
            <w:fldChar w:fldCharType="separate"/>
          </w:r>
          <w:r>
            <w:rPr>
              <w:rFonts w:hint="eastAsia" w:ascii="宋体" w:hAnsi="宋体" w:eastAsia="宋体" w:cs="宋体"/>
              <w:szCs w:val="24"/>
            </w:rPr>
            <w:t xml:space="preserve">2.7、 </w:t>
          </w:r>
          <w:r>
            <w:rPr>
              <w:rFonts w:hint="eastAsia" w:ascii="宋体" w:hAnsi="宋体" w:eastAsia="宋体" w:cs="宋体"/>
              <w:szCs w:val="24"/>
              <w:lang w:eastAsia="zh-CN"/>
            </w:rPr>
            <w:t>图纸</w:t>
          </w:r>
          <w:r>
            <w:tab/>
          </w:r>
          <w:r>
            <w:fldChar w:fldCharType="begin"/>
          </w:r>
          <w:r>
            <w:instrText xml:space="preserve"> PAGEREF _Toc13768 </w:instrText>
          </w:r>
          <w:r>
            <w:fldChar w:fldCharType="separate"/>
          </w:r>
          <w:r>
            <w:t>11</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_Toc4871 </w:instrText>
          </w:r>
          <w:r>
            <w:rPr>
              <w:rFonts w:hint="eastAsia" w:ascii="宋体" w:hAnsi="宋体" w:eastAsia="宋体" w:cs="宋体"/>
              <w:i/>
              <w:iCs/>
              <w:szCs w:val="24"/>
            </w:rPr>
            <w:fldChar w:fldCharType="separate"/>
          </w:r>
          <w:r>
            <w:rPr>
              <w:rFonts w:hint="eastAsia" w:ascii="宋体" w:hAnsi="宋体" w:eastAsia="宋体" w:cs="宋体"/>
              <w:szCs w:val="24"/>
            </w:rPr>
            <w:t xml:space="preserve">2.8、 </w:t>
          </w:r>
          <w:r>
            <w:rPr>
              <w:rFonts w:hint="eastAsia" w:ascii="宋体" w:hAnsi="宋体" w:eastAsia="宋体" w:cs="宋体"/>
              <w:szCs w:val="24"/>
              <w:lang w:eastAsia="zh-CN"/>
            </w:rPr>
            <w:t>技术规范</w:t>
          </w:r>
          <w:r>
            <w:tab/>
          </w:r>
          <w:r>
            <w:fldChar w:fldCharType="begin"/>
          </w:r>
          <w:r>
            <w:instrText xml:space="preserve"> PAGEREF _Toc4871 </w:instrText>
          </w:r>
          <w:r>
            <w:fldChar w:fldCharType="separate"/>
          </w:r>
          <w:r>
            <w:t>11</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_Toc19876 </w:instrText>
          </w:r>
          <w:r>
            <w:rPr>
              <w:rFonts w:hint="eastAsia" w:ascii="宋体" w:hAnsi="宋体" w:eastAsia="宋体" w:cs="宋体"/>
              <w:i/>
              <w:iCs/>
              <w:szCs w:val="24"/>
            </w:rPr>
            <w:fldChar w:fldCharType="separate"/>
          </w:r>
          <w:r>
            <w:rPr>
              <w:rFonts w:hint="eastAsia" w:ascii="宋体" w:hAnsi="宋体" w:eastAsia="宋体" w:cs="宋体"/>
              <w:szCs w:val="24"/>
            </w:rPr>
            <w:t xml:space="preserve">2.9、 </w:t>
          </w:r>
          <w:r>
            <w:rPr>
              <w:rFonts w:hint="eastAsia" w:ascii="宋体" w:hAnsi="宋体" w:eastAsia="宋体" w:cs="宋体"/>
              <w:szCs w:val="24"/>
              <w:lang w:eastAsia="zh-CN"/>
            </w:rPr>
            <w:t>工程量清单计量规则</w:t>
          </w:r>
          <w:r>
            <w:tab/>
          </w:r>
          <w:r>
            <w:fldChar w:fldCharType="begin"/>
          </w:r>
          <w:r>
            <w:instrText xml:space="preserve"> PAGEREF _Toc19876 </w:instrText>
          </w:r>
          <w:r>
            <w:fldChar w:fldCharType="separate"/>
          </w:r>
          <w:r>
            <w:t>12</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_Toc15792 </w:instrText>
          </w:r>
          <w:r>
            <w:rPr>
              <w:rFonts w:hint="eastAsia" w:ascii="宋体" w:hAnsi="宋体" w:eastAsia="宋体" w:cs="宋体"/>
              <w:i/>
              <w:iCs/>
              <w:szCs w:val="24"/>
            </w:rPr>
            <w:fldChar w:fldCharType="separate"/>
          </w:r>
          <w:r>
            <w:rPr>
              <w:rFonts w:hint="eastAsia" w:ascii="宋体" w:hAnsi="宋体" w:eastAsia="宋体" w:cs="宋体"/>
              <w:szCs w:val="24"/>
            </w:rPr>
            <w:t xml:space="preserve">2.10、 </w:t>
          </w:r>
          <w:r>
            <w:rPr>
              <w:rFonts w:hint="eastAsia" w:ascii="宋体" w:hAnsi="宋体" w:eastAsia="宋体" w:cs="宋体"/>
              <w:szCs w:val="24"/>
              <w:lang w:eastAsia="zh-CN"/>
            </w:rPr>
            <w:t>投标文件格式</w:t>
          </w:r>
          <w:r>
            <w:tab/>
          </w:r>
          <w:r>
            <w:fldChar w:fldCharType="begin"/>
          </w:r>
          <w:r>
            <w:instrText xml:space="preserve"> PAGEREF _Toc15792 </w:instrText>
          </w:r>
          <w:r>
            <w:fldChar w:fldCharType="separate"/>
          </w:r>
          <w:r>
            <w:t>12</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_Toc2318 </w:instrText>
          </w:r>
          <w:r>
            <w:rPr>
              <w:rFonts w:hint="eastAsia" w:ascii="宋体" w:hAnsi="宋体" w:eastAsia="宋体" w:cs="宋体"/>
              <w:i/>
              <w:iCs/>
              <w:szCs w:val="24"/>
            </w:rPr>
            <w:fldChar w:fldCharType="separate"/>
          </w:r>
          <w:r>
            <w:rPr>
              <w:rFonts w:hint="eastAsia" w:ascii="宋体" w:hAnsi="宋体" w:eastAsia="宋体" w:cs="宋体"/>
              <w:szCs w:val="24"/>
            </w:rPr>
            <w:t xml:space="preserve">2.11、 </w:t>
          </w:r>
          <w:r>
            <w:rPr>
              <w:rFonts w:hint="eastAsia" w:ascii="宋体" w:hAnsi="宋体" w:eastAsia="宋体" w:cs="宋体"/>
              <w:szCs w:val="24"/>
              <w:lang w:eastAsia="zh-CN"/>
            </w:rPr>
            <w:t>投标人须知前附表规定的其他资料</w:t>
          </w:r>
          <w:r>
            <w:tab/>
          </w:r>
          <w:r>
            <w:fldChar w:fldCharType="begin"/>
          </w:r>
          <w:r>
            <w:instrText xml:space="preserve"> PAGEREF _Toc2318 </w:instrText>
          </w:r>
          <w:r>
            <w:fldChar w:fldCharType="separate"/>
          </w:r>
          <w:r>
            <w:t>13</w:t>
          </w:r>
          <w:r>
            <w:fldChar w:fldCharType="end"/>
          </w:r>
          <w:r>
            <w:rPr>
              <w:rFonts w:hint="eastAsia" w:ascii="宋体" w:hAnsi="宋体" w:eastAsia="宋体" w:cs="宋体"/>
              <w:i/>
              <w:iCs/>
              <w:szCs w:val="24"/>
            </w:rPr>
            <w:fldChar w:fldCharType="end"/>
          </w:r>
        </w:p>
        <w:p>
          <w:pPr>
            <w:pStyle w:val="13"/>
            <w:tabs>
              <w:tab w:val="right" w:leader="dot" w:pos="8306"/>
            </w:tabs>
          </w:pPr>
          <w:r>
            <w:rPr>
              <w:rFonts w:hint="eastAsia" w:ascii="宋体" w:hAnsi="宋体" w:eastAsia="宋体" w:cs="宋体"/>
              <w:i/>
              <w:iCs/>
              <w:szCs w:val="24"/>
            </w:rPr>
            <w:fldChar w:fldCharType="begin"/>
          </w:r>
          <w:r>
            <w:rPr>
              <w:rFonts w:hint="eastAsia" w:ascii="宋体" w:hAnsi="宋体" w:eastAsia="宋体" w:cs="宋体"/>
              <w:i/>
              <w:iCs/>
              <w:szCs w:val="24"/>
            </w:rPr>
            <w:instrText xml:space="preserve"> HYPERLINK \l _Toc8931 </w:instrText>
          </w:r>
          <w:r>
            <w:rPr>
              <w:rFonts w:hint="eastAsia" w:ascii="宋体" w:hAnsi="宋体" w:eastAsia="宋体" w:cs="宋体"/>
              <w:i/>
              <w:iCs/>
              <w:szCs w:val="24"/>
            </w:rPr>
            <w:fldChar w:fldCharType="separate"/>
          </w:r>
          <w:r>
            <w:rPr>
              <w:rFonts w:hint="eastAsia" w:ascii="宋体" w:hAnsi="宋体" w:eastAsia="宋体" w:cs="宋体"/>
              <w:szCs w:val="24"/>
              <w:lang w:eastAsia="zh-CN"/>
            </w:rPr>
            <w:t>2.12、 生成招标文件</w:t>
          </w:r>
          <w:r>
            <w:tab/>
          </w:r>
          <w:r>
            <w:fldChar w:fldCharType="begin"/>
          </w:r>
          <w:r>
            <w:instrText xml:space="preserve"> PAGEREF _Toc8931 </w:instrText>
          </w:r>
          <w:r>
            <w:fldChar w:fldCharType="separate"/>
          </w:r>
          <w:r>
            <w:t>13</w:t>
          </w:r>
          <w:r>
            <w:fldChar w:fldCharType="end"/>
          </w:r>
          <w:r>
            <w:rPr>
              <w:rFonts w:hint="eastAsia" w:ascii="宋体" w:hAnsi="宋体" w:eastAsia="宋体" w:cs="宋体"/>
              <w:i/>
              <w:iCs/>
              <w:szCs w:val="24"/>
            </w:rPr>
            <w:fldChar w:fldCharType="end"/>
          </w:r>
        </w:p>
        <w:p>
          <w:pPr>
            <w:rPr>
              <w:rFonts w:hint="eastAsia" w:ascii="宋体" w:hAnsi="宋体" w:eastAsia="宋体" w:cs="宋体"/>
              <w:sz w:val="24"/>
              <w:szCs w:val="24"/>
            </w:rPr>
          </w:pPr>
          <w:r>
            <w:rPr>
              <w:rFonts w:hint="eastAsia" w:ascii="宋体" w:hAnsi="宋体" w:eastAsia="宋体" w:cs="宋体"/>
              <w:i/>
              <w:iCs/>
              <w:szCs w:val="24"/>
            </w:rPr>
            <w:fldChar w:fldCharType="end"/>
          </w:r>
        </w:p>
      </w:sdtContent>
    </w:sdt>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pStyle w:val="41"/>
        <w:ind w:left="630" w:right="210"/>
        <w:rPr>
          <w:rFonts w:hint="eastAsia" w:ascii="宋体" w:hAnsi="宋体" w:eastAsia="宋体" w:cs="宋体"/>
          <w:sz w:val="24"/>
          <w:szCs w:val="24"/>
        </w:rPr>
      </w:pPr>
      <w:bookmarkStart w:id="0" w:name="_Toc3656"/>
      <w:r>
        <w:rPr>
          <w:rFonts w:hint="eastAsia" w:ascii="宋体" w:hAnsi="宋体" w:eastAsia="宋体" w:cs="宋体"/>
          <w:sz w:val="24"/>
          <w:szCs w:val="24"/>
        </w:rPr>
        <w:t>概述</w:t>
      </w:r>
      <w:bookmarkEnd w:id="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招标文件是招标人向潜在投标人发出并告知项目需求、招标投标活动规则和合同条件等信息的要约邀请文件，是项目招标投标活动的主要依据，对招标投标活动各方均具有</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"http://baike.baidu.com/item/%E6%B3%95%E5%BE%8B/84813" \t "_blank" </w:instrText>
      </w:r>
      <w:r>
        <w:rPr>
          <w:rFonts w:hint="eastAsia" w:ascii="宋体" w:hAnsi="宋体" w:eastAsia="宋体" w:cs="宋体"/>
          <w:sz w:val="24"/>
          <w:szCs w:val="24"/>
        </w:rPr>
        <w:fldChar w:fldCharType="separate"/>
      </w:r>
      <w:r>
        <w:rPr>
          <w:rFonts w:hint="eastAsia" w:ascii="宋体" w:hAnsi="宋体" w:eastAsia="宋体" w:cs="宋体"/>
          <w:sz w:val="24"/>
          <w:szCs w:val="24"/>
        </w:rPr>
        <w:t>法律</w:t>
      </w:r>
      <w:r>
        <w:rPr>
          <w:rFonts w:hint="eastAsia" w:ascii="宋体" w:hAnsi="宋体" w:eastAsia="宋体" w:cs="宋体"/>
          <w:sz w:val="24"/>
          <w:szCs w:val="24"/>
        </w:rPr>
        <w:fldChar w:fldCharType="end"/>
      </w:r>
      <w:r>
        <w:rPr>
          <w:rFonts w:hint="eastAsia" w:ascii="宋体" w:hAnsi="宋体" w:eastAsia="宋体" w:cs="宋体"/>
          <w:sz w:val="24"/>
          <w:szCs w:val="24"/>
        </w:rPr>
        <w:t>约束力。招标文件一般由招标人或者招标代理来编制。以下为以招标代理的身份来进行操作说明。</w:t>
      </w:r>
    </w:p>
    <w:p>
      <w:pPr>
        <w:pStyle w:val="41"/>
        <w:ind w:left="630" w:right="210"/>
        <w:rPr>
          <w:rFonts w:hint="eastAsia" w:ascii="宋体" w:hAnsi="宋体" w:eastAsia="宋体" w:cs="宋体"/>
          <w:sz w:val="24"/>
          <w:szCs w:val="24"/>
        </w:rPr>
      </w:pPr>
      <w:bookmarkStart w:id="1" w:name="_Toc26747"/>
      <w:r>
        <w:rPr>
          <w:rFonts w:hint="eastAsia" w:ascii="宋体" w:hAnsi="宋体" w:eastAsia="宋体" w:cs="宋体"/>
          <w:sz w:val="24"/>
          <w:szCs w:val="24"/>
          <w:lang w:val="en-US" w:eastAsia="zh-CN"/>
        </w:rPr>
        <w:t>工程公路业务</w:t>
      </w:r>
      <w:r>
        <w:rPr>
          <w:rFonts w:hint="eastAsia" w:ascii="宋体" w:hAnsi="宋体" w:eastAsia="宋体" w:cs="宋体"/>
          <w:sz w:val="24"/>
          <w:szCs w:val="24"/>
        </w:rPr>
        <w:t>招标文件制作</w:t>
      </w:r>
      <w:bookmarkEnd w:id="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招标代理通过岳阳市公共资源网上交易系统的“招标代理登录”入口登录系统。如何登录请参照岳阳市公共资源网上交易系统门户网站首页温馨提示进行操作。</w:t>
      </w:r>
    </w:p>
    <w:p>
      <w:pPr>
        <w:pStyle w:val="42"/>
        <w:ind w:left="210" w:leftChars="100" w:right="210" w:firstLine="482" w:firstLineChars="200"/>
        <w:rPr>
          <w:rFonts w:hint="eastAsia" w:ascii="宋体" w:hAnsi="宋体" w:eastAsia="宋体" w:cs="宋体"/>
          <w:sz w:val="24"/>
          <w:szCs w:val="24"/>
        </w:rPr>
      </w:pPr>
      <w:bookmarkStart w:id="2" w:name="_Toc12784"/>
      <w:r>
        <w:rPr>
          <w:rFonts w:hint="eastAsia" w:ascii="宋体" w:hAnsi="宋体" w:eastAsia="宋体" w:cs="宋体"/>
          <w:sz w:val="24"/>
          <w:szCs w:val="24"/>
        </w:rPr>
        <w:t>上传招标正文</w:t>
      </w:r>
      <w:bookmarkEnd w:id="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成功登录系统后，点击“</w:t>
      </w:r>
      <w:r>
        <w:rPr>
          <w:rFonts w:hint="eastAsia" w:ascii="宋体" w:hAnsi="宋体" w:eastAsia="宋体" w:cs="宋体"/>
          <w:sz w:val="24"/>
          <w:szCs w:val="24"/>
          <w:lang w:val="en-US" w:eastAsia="zh-CN"/>
        </w:rPr>
        <w:t>工程业务</w:t>
      </w:r>
      <w:r>
        <w:rPr>
          <w:rFonts w:hint="eastAsia" w:ascii="宋体" w:hAnsi="宋体" w:eastAsia="宋体" w:cs="宋体"/>
          <w:sz w:val="24"/>
          <w:szCs w:val="24"/>
        </w:rPr>
        <w:t>”，双击选中开标前栏目下的“招标文件”，如下图</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1519555"/>
            <wp:effectExtent l="0" t="0" r="10160" b="444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8"/>
                    <a:stretch>
                      <a:fillRect/>
                    </a:stretch>
                  </pic:blipFill>
                  <pic:spPr>
                    <a:xfrm>
                      <a:off x="0" y="0"/>
                      <a:ext cx="5266690" cy="151955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（招标文件）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点击“制作招标文件”。点选分包后确认选择。</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2292350"/>
            <wp:effectExtent l="0" t="0" r="5080" b="1270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9"/>
                    <a:stretch>
                      <a:fillRect/>
                    </a:stretch>
                  </pic:blipFill>
                  <pic:spPr>
                    <a:xfrm>
                      <a:off x="0" y="0"/>
                      <a:ext cx="5271770" cy="229235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（选择分包）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left"/>
        <w:rPr>
          <w:rFonts w:hint="eastAsia" w:ascii="宋体" w:hAnsi="宋体" w:eastAsia="宋体" w:cs="宋体"/>
          <w:sz w:val="24"/>
          <w:szCs w:val="24"/>
        </w:rPr>
      </w:pPr>
      <w:r>
        <w:rPr>
          <w:rFonts w:hint="eastAsia" w:ascii="宋体" w:hAnsi="宋体" w:eastAsia="宋体" w:cs="宋体"/>
          <w:sz w:val="24"/>
          <w:szCs w:val="24"/>
        </w:rPr>
        <w:t>确认选择分包后，选择招标文件模板，</w:t>
      </w:r>
      <w:r>
        <w:rPr>
          <w:rFonts w:hint="eastAsia" w:ascii="宋体" w:hAnsi="宋体" w:eastAsia="宋体" w:cs="宋体"/>
          <w:sz w:val="24"/>
          <w:szCs w:val="24"/>
          <w:lang w:eastAsia="zh-CN"/>
        </w:rPr>
        <w:t>在这里交通一共有八套范本，我们以“湖南省公路工程标准施工招标文件”为例</w:t>
      </w:r>
      <w:r>
        <w:rPr>
          <w:rFonts w:hint="eastAsia" w:ascii="宋体" w:hAnsi="宋体" w:eastAsia="宋体" w:cs="宋体"/>
          <w:sz w:val="24"/>
          <w:szCs w:val="24"/>
        </w:rPr>
        <w:t>制作招标文件。点选“+”选择模板并确定。</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56530" cy="2322830"/>
            <wp:effectExtent l="0" t="0" r="1270" b="127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0"/>
                    <a:stretch>
                      <a:fillRect/>
                    </a:stretch>
                  </pic:blipFill>
                  <pic:spPr>
                    <a:xfrm>
                      <a:off x="0" y="0"/>
                      <a:ext cx="5256530" cy="232283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（选择招标文件模板）</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389505"/>
            <wp:effectExtent l="0" t="0" r="10160" b="1079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11"/>
                    <a:stretch>
                      <a:fillRect/>
                    </a:stretch>
                  </pic:blipFill>
                  <pic:spPr>
                    <a:xfrm>
                      <a:off x="0" y="0"/>
                      <a:ext cx="5266690" cy="2389505"/>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（确定模板）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确定选择招标文件模板后进入招标文件在线制作页面</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0340" cy="2361565"/>
            <wp:effectExtent l="0" t="0" r="16510" b="63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12"/>
                    <a:stretch>
                      <a:fillRect/>
                    </a:stretch>
                  </pic:blipFill>
                  <pic:spPr>
                    <a:xfrm>
                      <a:off x="0" y="0"/>
                      <a:ext cx="5260340" cy="236156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（招标文件制作页面）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如图所示，招标文件包含</w:t>
      </w:r>
      <w:r>
        <w:rPr>
          <w:rFonts w:hint="eastAsia" w:ascii="宋体" w:hAnsi="宋体" w:eastAsia="宋体" w:cs="宋体"/>
          <w:sz w:val="24"/>
          <w:szCs w:val="24"/>
          <w:lang w:eastAsia="zh-CN"/>
        </w:rPr>
        <w:t>封面</w:t>
      </w:r>
      <w:r>
        <w:rPr>
          <w:rFonts w:hint="eastAsia" w:ascii="宋体" w:hAnsi="宋体" w:eastAsia="宋体" w:cs="宋体"/>
          <w:sz w:val="24"/>
          <w:szCs w:val="24"/>
        </w:rPr>
        <w:t>、</w:t>
      </w:r>
      <w:r>
        <w:rPr>
          <w:rFonts w:hint="eastAsia" w:ascii="宋体" w:hAnsi="宋体" w:eastAsia="宋体" w:cs="宋体"/>
          <w:sz w:val="24"/>
          <w:szCs w:val="24"/>
          <w:lang w:eastAsia="zh-CN"/>
        </w:rPr>
        <w:t>招标公告或投标邀请书</w:t>
      </w:r>
      <w:r>
        <w:rPr>
          <w:rFonts w:hint="eastAsia" w:ascii="宋体" w:hAnsi="宋体" w:eastAsia="宋体" w:cs="宋体"/>
          <w:sz w:val="24"/>
          <w:szCs w:val="24"/>
        </w:rPr>
        <w:t>、</w:t>
      </w:r>
      <w:r>
        <w:rPr>
          <w:rFonts w:hint="eastAsia" w:ascii="宋体" w:hAnsi="宋体" w:eastAsia="宋体" w:cs="宋体"/>
          <w:sz w:val="24"/>
          <w:szCs w:val="24"/>
          <w:lang w:eastAsia="zh-CN"/>
        </w:rPr>
        <w:t>投标人须知</w:t>
      </w:r>
      <w:r>
        <w:rPr>
          <w:rFonts w:hint="eastAsia" w:ascii="宋体" w:hAnsi="宋体" w:eastAsia="宋体" w:cs="宋体"/>
          <w:sz w:val="24"/>
          <w:szCs w:val="24"/>
        </w:rPr>
        <w:t>、</w:t>
      </w:r>
      <w:r>
        <w:rPr>
          <w:rFonts w:hint="eastAsia" w:ascii="宋体" w:hAnsi="宋体" w:eastAsia="宋体" w:cs="宋体"/>
          <w:sz w:val="24"/>
          <w:szCs w:val="24"/>
          <w:lang w:eastAsia="zh-CN"/>
        </w:rPr>
        <w:t>评标办法</w:t>
      </w:r>
      <w:r>
        <w:rPr>
          <w:rFonts w:hint="eastAsia" w:ascii="宋体" w:hAnsi="宋体" w:eastAsia="宋体" w:cs="宋体"/>
          <w:sz w:val="24"/>
          <w:szCs w:val="24"/>
        </w:rPr>
        <w:t>、</w:t>
      </w:r>
      <w:r>
        <w:rPr>
          <w:rFonts w:hint="eastAsia" w:ascii="宋体" w:hAnsi="宋体" w:eastAsia="宋体" w:cs="宋体"/>
          <w:sz w:val="24"/>
          <w:szCs w:val="24"/>
          <w:lang w:eastAsia="zh-CN"/>
        </w:rPr>
        <w:t>合同条款及格式</w:t>
      </w:r>
      <w:r>
        <w:rPr>
          <w:rFonts w:hint="eastAsia" w:ascii="宋体" w:hAnsi="宋体" w:eastAsia="宋体" w:cs="宋体"/>
          <w:sz w:val="24"/>
          <w:szCs w:val="24"/>
        </w:rPr>
        <w:t>、</w:t>
      </w:r>
      <w:r>
        <w:rPr>
          <w:rFonts w:hint="eastAsia" w:ascii="宋体" w:hAnsi="宋体" w:eastAsia="宋体" w:cs="宋体"/>
          <w:sz w:val="24"/>
          <w:szCs w:val="24"/>
          <w:lang w:eastAsia="zh-CN"/>
        </w:rPr>
        <w:t>工程量清单、图纸、技术规范、工程量清单计量规则、投标文件格式、投标人须知前附表规定的其他资料、生成招标文件十二</w:t>
      </w:r>
      <w:r>
        <w:rPr>
          <w:rFonts w:hint="eastAsia" w:ascii="宋体" w:hAnsi="宋体" w:eastAsia="宋体" w:cs="宋体"/>
          <w:sz w:val="24"/>
          <w:szCs w:val="24"/>
        </w:rPr>
        <w:t>大部分。</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此红框处填写项目内容：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230" cy="2386330"/>
            <wp:effectExtent l="0" t="0" r="7620" b="1397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3"/>
                    <a:stretch>
                      <a:fillRect/>
                    </a:stretch>
                  </pic:blipFill>
                  <pic:spPr>
                    <a:xfrm>
                      <a:off x="0" y="0"/>
                      <a:ext cx="5269230" cy="238633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466725" cy="257175"/>
            <wp:effectExtent l="0" t="0" r="9525" b="952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14"/>
                    <a:stretch>
                      <a:fillRect/>
                    </a:stretch>
                  </pic:blipFill>
                  <pic:spPr>
                    <a:xfrm>
                      <a:off x="0" y="0"/>
                      <a:ext cx="466725" cy="25717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按钮，保存封面信息内容。</w:t>
      </w:r>
      <w:r>
        <w:rPr>
          <w:rFonts w:hint="eastAsia" w:ascii="宋体" w:hAnsi="宋体" w:eastAsia="宋体" w:cs="宋体"/>
          <w:sz w:val="24"/>
          <w:szCs w:val="24"/>
        </w:rPr>
        <w:t>出现“</w:t>
      </w:r>
      <w:r>
        <w:rPr>
          <w:rFonts w:hint="eastAsia" w:ascii="宋体" w:hAnsi="宋体" w:eastAsia="宋体" w:cs="宋体"/>
          <w:sz w:val="24"/>
          <w:szCs w:val="24"/>
          <w:lang w:eastAsia="zh-CN"/>
        </w:rPr>
        <w:t>保存</w:t>
      </w:r>
      <w:r>
        <w:rPr>
          <w:rFonts w:hint="eastAsia" w:ascii="宋体" w:hAnsi="宋体" w:eastAsia="宋体" w:cs="宋体"/>
          <w:sz w:val="24"/>
          <w:szCs w:val="24"/>
        </w:rPr>
        <w:t>成功”提示后即</w:t>
      </w:r>
      <w:r>
        <w:rPr>
          <w:rFonts w:hint="eastAsia" w:ascii="宋体" w:hAnsi="宋体" w:eastAsia="宋体" w:cs="宋体"/>
          <w:sz w:val="24"/>
          <w:szCs w:val="24"/>
          <w:lang w:eastAsia="zh-CN"/>
        </w:rPr>
        <w:t>封面保存成功</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2806065"/>
            <wp:effectExtent l="0" t="0" r="6985" b="1333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5"/>
                    <a:stretch>
                      <a:fillRect/>
                    </a:stretch>
                  </pic:blipFill>
                  <pic:spPr>
                    <a:xfrm>
                      <a:off x="0" y="0"/>
                      <a:ext cx="5269865" cy="280606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保存封面</w:t>
      </w:r>
      <w:r>
        <w:rPr>
          <w:rFonts w:hint="eastAsia" w:ascii="宋体" w:hAnsi="宋体" w:eastAsia="宋体" w:cs="宋体"/>
          <w:sz w:val="24"/>
          <w:szCs w:val="24"/>
        </w:rPr>
        <w:t>）</w:t>
      </w:r>
    </w:p>
    <w:p>
      <w:pPr>
        <w:pStyle w:val="42"/>
        <w:ind w:left="210" w:leftChars="100" w:right="210" w:firstLine="482" w:firstLineChars="200"/>
        <w:rPr>
          <w:rFonts w:hint="eastAsia" w:ascii="宋体" w:hAnsi="宋体" w:eastAsia="宋体" w:cs="宋体"/>
          <w:sz w:val="24"/>
          <w:szCs w:val="24"/>
        </w:rPr>
      </w:pPr>
      <w:bookmarkStart w:id="3" w:name="_Toc24146"/>
      <w:r>
        <w:rPr>
          <w:rFonts w:hint="eastAsia" w:ascii="宋体" w:hAnsi="宋体" w:eastAsia="宋体" w:cs="宋体"/>
          <w:sz w:val="24"/>
          <w:szCs w:val="24"/>
          <w:lang w:eastAsia="zh-CN"/>
        </w:rPr>
        <w:t>招标公告或投标邀请书</w:t>
      </w:r>
      <w:bookmarkEnd w:id="3"/>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点击招标文件制作页面左侧“</w:t>
      </w:r>
      <w:r>
        <w:rPr>
          <w:rFonts w:hint="eastAsia" w:ascii="宋体" w:hAnsi="宋体" w:eastAsia="宋体" w:cs="宋体"/>
          <w:sz w:val="24"/>
          <w:szCs w:val="24"/>
          <w:lang w:eastAsia="zh-CN"/>
        </w:rPr>
        <w:t>招标公告或投标邀请书</w:t>
      </w:r>
      <w:r>
        <w:rPr>
          <w:rFonts w:hint="eastAsia" w:ascii="宋体" w:hAnsi="宋体" w:eastAsia="宋体" w:cs="宋体"/>
          <w:sz w:val="24"/>
          <w:szCs w:val="24"/>
        </w:rPr>
        <w:t>”进行设置。</w:t>
      </w:r>
      <w:r>
        <w:rPr>
          <w:rFonts w:hint="eastAsia" w:ascii="宋体" w:hAnsi="宋体" w:eastAsia="宋体" w:cs="宋体"/>
          <w:sz w:val="24"/>
          <w:szCs w:val="24"/>
          <w:lang w:eastAsia="zh-CN"/>
        </w:rPr>
        <w:t>可以在横线处填写内容，填写完成之后点击“</w:t>
      </w:r>
      <w:r>
        <w:rPr>
          <w:rFonts w:hint="eastAsia" w:ascii="宋体" w:hAnsi="宋体" w:eastAsia="宋体" w:cs="宋体"/>
          <w:sz w:val="24"/>
          <w:szCs w:val="24"/>
        </w:rPr>
        <w:drawing>
          <wp:inline distT="0" distB="0" distL="114300" distR="114300">
            <wp:extent cx="695325" cy="238125"/>
            <wp:effectExtent l="0" t="0" r="9525" b="952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16"/>
                    <a:stretch>
                      <a:fillRect/>
                    </a:stretch>
                  </pic:blipFill>
                  <pic:spPr>
                    <a:xfrm>
                      <a:off x="0" y="0"/>
                      <a:ext cx="695325" cy="238125"/>
                    </a:xfrm>
                    <a:prstGeom prst="rect">
                      <a:avLst/>
                    </a:prstGeom>
                    <a:noFill/>
                    <a:ln>
                      <a:noFill/>
                    </a:ln>
                  </pic:spPr>
                </pic:pic>
              </a:graphicData>
            </a:graphic>
          </wp:inline>
        </w:drawing>
      </w:r>
      <w:r>
        <w:rPr>
          <w:rFonts w:hint="eastAsia" w:ascii="宋体" w:hAnsi="宋体" w:eastAsia="宋体" w:cs="宋体"/>
          <w:sz w:val="24"/>
          <w:szCs w:val="24"/>
          <w:lang w:eastAsia="zh-CN"/>
        </w:rPr>
        <w:t>”按钮：</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1610" cy="2389505"/>
            <wp:effectExtent l="0" t="0" r="15240" b="1079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17"/>
                    <a:stretch>
                      <a:fillRect/>
                    </a:stretch>
                  </pic:blipFill>
                  <pic:spPr>
                    <a:xfrm>
                      <a:off x="0" y="0"/>
                      <a:ext cx="5261610" cy="2389505"/>
                    </a:xfrm>
                    <a:prstGeom prst="rect">
                      <a:avLst/>
                    </a:prstGeom>
                    <a:noFill/>
                    <a:ln>
                      <a:noFill/>
                    </a:ln>
                  </pic:spPr>
                </pic:pic>
              </a:graphicData>
            </a:graphic>
          </wp:inline>
        </w:drawing>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230" cy="2225675"/>
            <wp:effectExtent l="0" t="0" r="7620" b="317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18"/>
                    <a:stretch>
                      <a:fillRect/>
                    </a:stretch>
                  </pic:blipFill>
                  <pic:spPr>
                    <a:xfrm>
                      <a:off x="0" y="0"/>
                      <a:ext cx="5269230" cy="2225675"/>
                    </a:xfrm>
                    <a:prstGeom prst="rect">
                      <a:avLst/>
                    </a:prstGeom>
                    <a:noFill/>
                    <a:ln>
                      <a:noFill/>
                    </a:ln>
                  </pic:spPr>
                </pic:pic>
              </a:graphicData>
            </a:graphic>
          </wp:inline>
        </w:drawing>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2882900"/>
            <wp:effectExtent l="0" t="0" r="6350" b="1270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9"/>
                    <a:stretch>
                      <a:fillRect/>
                    </a:stretch>
                  </pic:blipFill>
                  <pic:spPr>
                    <a:xfrm>
                      <a:off x="0" y="0"/>
                      <a:ext cx="5270500" cy="288290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招标公告或投标邀请书</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p>
    <w:p>
      <w:pPr>
        <w:pStyle w:val="42"/>
        <w:ind w:left="210" w:leftChars="100" w:right="210" w:firstLine="482" w:firstLineChars="200"/>
        <w:rPr>
          <w:rFonts w:hint="eastAsia" w:ascii="宋体" w:hAnsi="宋体" w:eastAsia="宋体" w:cs="宋体"/>
          <w:sz w:val="24"/>
          <w:szCs w:val="24"/>
        </w:rPr>
      </w:pPr>
      <w:bookmarkStart w:id="4" w:name="_Toc19480"/>
      <w:r>
        <w:rPr>
          <w:rFonts w:hint="eastAsia" w:ascii="宋体" w:hAnsi="宋体" w:eastAsia="宋体" w:cs="宋体"/>
          <w:sz w:val="24"/>
          <w:szCs w:val="24"/>
        </w:rPr>
        <w:t>投标</w:t>
      </w:r>
      <w:r>
        <w:rPr>
          <w:rFonts w:hint="eastAsia" w:ascii="宋体" w:hAnsi="宋体" w:eastAsia="宋体" w:cs="宋体"/>
          <w:sz w:val="24"/>
          <w:szCs w:val="24"/>
          <w:lang w:eastAsia="zh-CN"/>
        </w:rPr>
        <w:t>人须知</w:t>
      </w:r>
      <w:bookmarkEnd w:id="4"/>
    </w:p>
    <w:p>
      <w:pPr>
        <w:spacing w:line="360" w:lineRule="auto"/>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sz w:val="24"/>
          <w:szCs w:val="24"/>
          <w:lang w:eastAsia="zh-CN"/>
        </w:rPr>
        <w:t>投标人须知</w:t>
      </w:r>
      <w:r>
        <w:rPr>
          <w:rFonts w:hint="eastAsia" w:ascii="宋体" w:hAnsi="宋体" w:eastAsia="宋体" w:cs="宋体"/>
          <w:sz w:val="24"/>
          <w:szCs w:val="24"/>
        </w:rPr>
        <w:t>设置，对</w:t>
      </w:r>
      <w:r>
        <w:rPr>
          <w:rFonts w:hint="eastAsia" w:ascii="宋体" w:hAnsi="宋体" w:eastAsia="宋体" w:cs="宋体"/>
          <w:sz w:val="24"/>
          <w:szCs w:val="24"/>
          <w:lang w:eastAsia="zh-CN"/>
        </w:rPr>
        <w:t>灰色部分进行填写内容。所有的内容和公告保持一致。以及所有选项里的内容，认真仔细核对一遍。然后点击“</w:t>
      </w:r>
      <w:r>
        <w:rPr>
          <w:rFonts w:hint="eastAsia" w:ascii="宋体" w:hAnsi="宋体" w:eastAsia="宋体" w:cs="宋体"/>
          <w:sz w:val="24"/>
          <w:szCs w:val="24"/>
        </w:rPr>
        <w:drawing>
          <wp:inline distT="0" distB="0" distL="114300" distR="114300">
            <wp:extent cx="466725" cy="257175"/>
            <wp:effectExtent l="0" t="0" r="9525" b="952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a:stretch>
                      <a:fillRect/>
                    </a:stretch>
                  </pic:blipFill>
                  <pic:spPr>
                    <a:xfrm>
                      <a:off x="0" y="0"/>
                      <a:ext cx="466725" cy="257175"/>
                    </a:xfrm>
                    <a:prstGeom prst="rect">
                      <a:avLst/>
                    </a:prstGeom>
                    <a:noFill/>
                    <a:ln>
                      <a:noFill/>
                    </a:ln>
                  </pic:spPr>
                </pic:pic>
              </a:graphicData>
            </a:graphic>
          </wp:inline>
        </w:drawing>
      </w:r>
      <w:r>
        <w:rPr>
          <w:rFonts w:hint="eastAsia" w:ascii="宋体" w:hAnsi="宋体" w:eastAsia="宋体" w:cs="宋体"/>
          <w:sz w:val="24"/>
          <w:szCs w:val="24"/>
          <w:lang w:eastAsia="zh-CN"/>
        </w:rPr>
        <w:t>”按钮，提示保存成功。</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59705" cy="2466975"/>
            <wp:effectExtent l="0" t="0" r="17145" b="952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20"/>
                    <a:stretch>
                      <a:fillRect/>
                    </a:stretch>
                  </pic:blipFill>
                  <pic:spPr>
                    <a:xfrm>
                      <a:off x="0" y="0"/>
                      <a:ext cx="5259705" cy="2466975"/>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446655"/>
            <wp:effectExtent l="0" t="0" r="10160" b="1079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21"/>
                    <a:stretch>
                      <a:fillRect/>
                    </a:stretch>
                  </pic:blipFill>
                  <pic:spPr>
                    <a:xfrm>
                      <a:off x="0" y="0"/>
                      <a:ext cx="5266690" cy="2446655"/>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10000" cy="204787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22"/>
                    <a:stretch>
                      <a:fillRect/>
                    </a:stretch>
                  </pic:blipFill>
                  <pic:spPr>
                    <a:xfrm>
                      <a:off x="0" y="0"/>
                      <a:ext cx="3810000" cy="204787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（图标</w:t>
      </w:r>
      <w:r>
        <w:rPr>
          <w:rFonts w:hint="eastAsia" w:ascii="宋体" w:hAnsi="宋体" w:eastAsia="宋体" w:cs="宋体"/>
          <w:sz w:val="24"/>
          <w:szCs w:val="24"/>
          <w:lang w:eastAsia="zh-CN"/>
        </w:rPr>
        <w:t>投标人须知</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p>
    <w:p>
      <w:pPr>
        <w:pStyle w:val="42"/>
        <w:ind w:left="210" w:leftChars="100" w:right="210" w:firstLine="482" w:firstLineChars="200"/>
        <w:rPr>
          <w:rFonts w:hint="eastAsia" w:ascii="宋体" w:hAnsi="宋体" w:eastAsia="宋体" w:cs="宋体"/>
          <w:sz w:val="24"/>
          <w:szCs w:val="24"/>
        </w:rPr>
      </w:pPr>
      <w:bookmarkStart w:id="5" w:name="_Toc17011"/>
      <w:r>
        <w:rPr>
          <w:rFonts w:hint="eastAsia" w:ascii="宋体" w:hAnsi="宋体" w:eastAsia="宋体" w:cs="宋体"/>
          <w:sz w:val="24"/>
          <w:szCs w:val="24"/>
          <w:lang w:eastAsia="zh-CN"/>
        </w:rPr>
        <w:t>评标办法</w:t>
      </w:r>
      <w:bookmarkEnd w:id="5"/>
    </w:p>
    <w:p>
      <w:pPr>
        <w:pStyle w:val="38"/>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点击左边评标办法，选择需要的评标办法保存，这里以“湖南公路综合评分法”为例。</w:t>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56530" cy="2447290"/>
            <wp:effectExtent l="0" t="0" r="1270" b="10160"/>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23"/>
                    <a:stretch>
                      <a:fillRect/>
                    </a:stretch>
                  </pic:blipFill>
                  <pic:spPr>
                    <a:xfrm>
                      <a:off x="0" y="0"/>
                      <a:ext cx="5256530" cy="2447290"/>
                    </a:xfrm>
                    <a:prstGeom prst="rect">
                      <a:avLst/>
                    </a:prstGeom>
                    <a:noFill/>
                    <a:ln>
                      <a:noFill/>
                    </a:ln>
                  </pic:spPr>
                </pic:pic>
              </a:graphicData>
            </a:graphic>
          </wp:inline>
        </w:drawing>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2880" cy="2622550"/>
            <wp:effectExtent l="0" t="0" r="13970" b="6350"/>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
                    <pic:cNvPicPr>
                      <a:picLocks noChangeAspect="1"/>
                    </pic:cNvPicPr>
                  </pic:nvPicPr>
                  <pic:blipFill>
                    <a:blip r:embed="rId24"/>
                    <a:stretch>
                      <a:fillRect/>
                    </a:stretch>
                  </pic:blipFill>
                  <pic:spPr>
                    <a:xfrm>
                      <a:off x="0" y="0"/>
                      <a:ext cx="5262880" cy="2622550"/>
                    </a:xfrm>
                    <a:prstGeom prst="rect">
                      <a:avLst/>
                    </a:prstGeom>
                    <a:noFill/>
                    <a:ln>
                      <a:noFill/>
                    </a:ln>
                  </pic:spPr>
                </pic:pic>
              </a:graphicData>
            </a:graphic>
          </wp:inline>
        </w:drawing>
      </w:r>
    </w:p>
    <w:p>
      <w:pPr>
        <w:pStyle w:val="42"/>
        <w:numPr>
          <w:ilvl w:val="0"/>
          <w:numId w:val="0"/>
        </w:numPr>
        <w:ind w:leftChars="300" w:right="210" w:rightChars="100"/>
        <w:rPr>
          <w:rFonts w:hint="eastAsia" w:ascii="宋体" w:hAnsi="宋体" w:eastAsia="宋体" w:cs="宋体"/>
          <w:sz w:val="24"/>
          <w:szCs w:val="24"/>
          <w:lang w:val="en-US" w:eastAsia="zh-CN"/>
        </w:rPr>
      </w:pPr>
    </w:p>
    <w:p>
      <w:pPr>
        <w:pStyle w:val="42"/>
        <w:ind w:left="210" w:leftChars="100" w:right="210" w:firstLine="482" w:firstLineChars="200"/>
        <w:rPr>
          <w:rFonts w:hint="eastAsia" w:ascii="宋体" w:hAnsi="宋体" w:eastAsia="宋体" w:cs="宋体"/>
          <w:sz w:val="24"/>
          <w:szCs w:val="24"/>
        </w:rPr>
      </w:pPr>
      <w:bookmarkStart w:id="6" w:name="_Toc5897"/>
      <w:r>
        <w:rPr>
          <w:rFonts w:hint="eastAsia" w:ascii="宋体" w:hAnsi="宋体" w:eastAsia="宋体" w:cs="宋体"/>
          <w:sz w:val="24"/>
          <w:szCs w:val="24"/>
          <w:lang w:eastAsia="zh-CN"/>
        </w:rPr>
        <w:t>合同条款及格式</w:t>
      </w:r>
      <w:bookmarkEnd w:id="6"/>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点击</w:t>
      </w:r>
      <w:r>
        <w:rPr>
          <w:rFonts w:hint="eastAsia" w:ascii="宋体" w:hAnsi="宋体" w:eastAsia="宋体" w:cs="宋体"/>
          <w:sz w:val="24"/>
          <w:szCs w:val="24"/>
          <w:lang w:eastAsia="zh-CN"/>
        </w:rPr>
        <w:t>左边“合同条款及格式”按钮，填写合同内容</w:t>
      </w:r>
      <w:r>
        <w:rPr>
          <w:rFonts w:hint="eastAsia" w:ascii="宋体" w:hAnsi="宋体" w:eastAsia="宋体" w:cs="宋体"/>
          <w:sz w:val="24"/>
          <w:szCs w:val="24"/>
          <w:lang w:val="en-US" w:eastAsia="zh-CN"/>
        </w:rPr>
        <w:t>和数据</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56530" cy="2317750"/>
            <wp:effectExtent l="0" t="0" r="1270" b="635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25"/>
                    <a:stretch>
                      <a:fillRect/>
                    </a:stretch>
                  </pic:blipFill>
                  <pic:spPr>
                    <a:xfrm>
                      <a:off x="0" y="0"/>
                      <a:ext cx="5256530" cy="231775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2245" cy="2317750"/>
            <wp:effectExtent l="0" t="0" r="14605" b="6350"/>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6"/>
                    <a:stretch>
                      <a:fillRect/>
                    </a:stretch>
                  </pic:blipFill>
                  <pic:spPr>
                    <a:xfrm>
                      <a:off x="0" y="0"/>
                      <a:ext cx="5262245" cy="231775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p>
    <w:p>
      <w:pPr>
        <w:pStyle w:val="42"/>
        <w:ind w:left="210" w:leftChars="100" w:right="210" w:firstLine="482" w:firstLineChars="200"/>
        <w:rPr>
          <w:rFonts w:hint="eastAsia" w:ascii="宋体" w:hAnsi="宋体" w:eastAsia="宋体" w:cs="宋体"/>
          <w:sz w:val="24"/>
          <w:szCs w:val="24"/>
        </w:rPr>
      </w:pPr>
      <w:bookmarkStart w:id="7" w:name="_Toc20037"/>
      <w:r>
        <w:rPr>
          <w:rFonts w:hint="eastAsia" w:ascii="宋体" w:hAnsi="宋体" w:eastAsia="宋体" w:cs="宋体"/>
          <w:sz w:val="24"/>
          <w:szCs w:val="24"/>
          <w:lang w:eastAsia="zh-CN"/>
        </w:rPr>
        <w:t>工程量清单</w:t>
      </w:r>
      <w:bookmarkEnd w:id="7"/>
    </w:p>
    <w:p>
      <w:pPr>
        <w:pStyle w:val="38"/>
        <w:bidi w:val="0"/>
        <w:rPr>
          <w:rFonts w:hint="eastAsia" w:ascii="宋体" w:hAnsi="宋体" w:eastAsia="宋体" w:cs="宋体"/>
          <w:sz w:val="24"/>
          <w:szCs w:val="24"/>
          <w:lang w:eastAsia="zh-CN"/>
        </w:rPr>
      </w:pPr>
      <w:r>
        <w:rPr>
          <w:rFonts w:hint="eastAsia" w:ascii="宋体" w:hAnsi="宋体" w:eastAsia="宋体" w:cs="宋体"/>
          <w:sz w:val="24"/>
          <w:szCs w:val="24"/>
          <w:lang w:eastAsia="zh-CN"/>
        </w:rPr>
        <w:t>点击左边的工程量清单，上传清单扫描件，点击“工程量清单”按钮，点击“</w:t>
      </w:r>
      <w:r>
        <w:rPr>
          <w:rFonts w:hint="eastAsia" w:ascii="宋体" w:hAnsi="宋体" w:eastAsia="宋体" w:cs="宋体"/>
          <w:sz w:val="24"/>
          <w:szCs w:val="24"/>
        </w:rPr>
        <w:drawing>
          <wp:inline distT="0" distB="0" distL="114300" distR="114300">
            <wp:extent cx="762000" cy="2381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7"/>
                    <a:stretch>
                      <a:fillRect/>
                    </a:stretch>
                  </pic:blipFill>
                  <pic:spPr>
                    <a:xfrm>
                      <a:off x="0" y="0"/>
                      <a:ext cx="762000" cy="238125"/>
                    </a:xfrm>
                    <a:prstGeom prst="rect">
                      <a:avLst/>
                    </a:prstGeom>
                    <a:noFill/>
                    <a:ln>
                      <a:noFill/>
                    </a:ln>
                  </pic:spPr>
                </pic:pic>
              </a:graphicData>
            </a:graphic>
          </wp:inline>
        </w:drawing>
      </w:r>
      <w:r>
        <w:rPr>
          <w:rFonts w:hint="eastAsia" w:ascii="宋体" w:hAnsi="宋体" w:eastAsia="宋体" w:cs="宋体"/>
          <w:sz w:val="24"/>
          <w:szCs w:val="24"/>
          <w:lang w:eastAsia="zh-CN"/>
        </w:rPr>
        <w:t>”按钮，选择项目清单上传。</w:t>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2424430"/>
            <wp:effectExtent l="0" t="0" r="5080" b="1397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28"/>
                    <a:stretch>
                      <a:fillRect/>
                    </a:stretch>
                  </pic:blipFill>
                  <pic:spPr>
                    <a:xfrm>
                      <a:off x="0" y="0"/>
                      <a:ext cx="5271770" cy="2424430"/>
                    </a:xfrm>
                    <a:prstGeom prst="rect">
                      <a:avLst/>
                    </a:prstGeom>
                    <a:noFill/>
                    <a:ln>
                      <a:noFill/>
                    </a:ln>
                  </pic:spPr>
                </pic:pic>
              </a:graphicData>
            </a:graphic>
          </wp:inline>
        </w:drawing>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0975" cy="1937385"/>
            <wp:effectExtent l="0" t="0" r="15875" b="5715"/>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29"/>
                    <a:stretch>
                      <a:fillRect/>
                    </a:stretch>
                  </pic:blipFill>
                  <pic:spPr>
                    <a:xfrm>
                      <a:off x="0" y="0"/>
                      <a:ext cx="5260975" cy="1937385"/>
                    </a:xfrm>
                    <a:prstGeom prst="rect">
                      <a:avLst/>
                    </a:prstGeom>
                    <a:noFill/>
                    <a:ln>
                      <a:noFill/>
                    </a:ln>
                  </pic:spPr>
                </pic:pic>
              </a:graphicData>
            </a:graphic>
          </wp:inline>
        </w:drawing>
      </w:r>
    </w:p>
    <w:p>
      <w:pPr>
        <w:pStyle w:val="38"/>
        <w:bidi w:val="0"/>
        <w:rPr>
          <w:rStyle w:val="39"/>
          <w:rFonts w:hint="eastAsia" w:ascii="宋体" w:hAnsi="宋体" w:eastAsia="宋体" w:cs="宋体"/>
          <w:b w:val="0"/>
          <w:bCs w:val="0"/>
          <w:sz w:val="24"/>
          <w:szCs w:val="24"/>
          <w:lang w:val="en-US" w:eastAsia="zh-CN"/>
        </w:rPr>
      </w:pPr>
      <w:r>
        <w:rPr>
          <w:rFonts w:hint="eastAsia" w:ascii="宋体" w:hAnsi="宋体" w:eastAsia="宋体" w:cs="宋体"/>
          <w:sz w:val="24"/>
          <w:szCs w:val="24"/>
        </w:rPr>
        <w:drawing>
          <wp:inline distT="0" distB="0" distL="114300" distR="114300">
            <wp:extent cx="5258435" cy="1355090"/>
            <wp:effectExtent l="0" t="0" r="18415" b="1651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30"/>
                    <a:stretch>
                      <a:fillRect/>
                    </a:stretch>
                  </pic:blipFill>
                  <pic:spPr>
                    <a:xfrm>
                      <a:off x="0" y="0"/>
                      <a:ext cx="5258435" cy="1355090"/>
                    </a:xfrm>
                    <a:prstGeom prst="rect">
                      <a:avLst/>
                    </a:prstGeom>
                    <a:noFill/>
                    <a:ln>
                      <a:noFill/>
                    </a:ln>
                  </pic:spPr>
                </pic:pic>
              </a:graphicData>
            </a:graphic>
          </wp:inline>
        </w:drawing>
      </w:r>
      <w:r>
        <w:rPr>
          <w:rStyle w:val="39"/>
          <w:rFonts w:hint="eastAsia" w:ascii="宋体" w:hAnsi="宋体" w:eastAsia="宋体" w:cs="宋体"/>
          <w:b w:val="0"/>
          <w:bCs w:val="0"/>
          <w:sz w:val="24"/>
          <w:szCs w:val="24"/>
          <w:lang w:val="en-US" w:eastAsia="zh-CN"/>
        </w:rPr>
        <w:t>生成清单PDF，点击“</w:t>
      </w:r>
      <w:r>
        <w:rPr>
          <w:rStyle w:val="39"/>
          <w:rFonts w:hint="eastAsia" w:ascii="宋体" w:hAnsi="宋体" w:eastAsia="宋体" w:cs="宋体"/>
          <w:b w:val="0"/>
          <w:bCs w:val="0"/>
          <w:sz w:val="24"/>
          <w:szCs w:val="24"/>
        </w:rPr>
        <w:drawing>
          <wp:inline distT="0" distB="0" distL="114300" distR="114300">
            <wp:extent cx="704850" cy="20955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1"/>
                    <a:stretch>
                      <a:fillRect/>
                    </a:stretch>
                  </pic:blipFill>
                  <pic:spPr>
                    <a:xfrm>
                      <a:off x="0" y="0"/>
                      <a:ext cx="704850" cy="209550"/>
                    </a:xfrm>
                    <a:prstGeom prst="rect">
                      <a:avLst/>
                    </a:prstGeom>
                    <a:noFill/>
                    <a:ln>
                      <a:noFill/>
                    </a:ln>
                  </pic:spPr>
                </pic:pic>
              </a:graphicData>
            </a:graphic>
          </wp:inline>
        </w:drawing>
      </w:r>
      <w:r>
        <w:rPr>
          <w:rStyle w:val="39"/>
          <w:rFonts w:hint="eastAsia" w:ascii="宋体" w:hAnsi="宋体" w:eastAsia="宋体" w:cs="宋体"/>
          <w:b w:val="0"/>
          <w:bCs w:val="0"/>
          <w:sz w:val="24"/>
          <w:szCs w:val="24"/>
          <w:lang w:val="en-US" w:eastAsia="zh-CN"/>
        </w:rPr>
        <w:t>”按钮，清单生成PDF成功。</w:t>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328545"/>
            <wp:effectExtent l="0" t="0" r="8255" b="14605"/>
            <wp:docPr id="6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pic:cNvPicPr>
                      <a:picLocks noChangeAspect="1"/>
                    </pic:cNvPicPr>
                  </pic:nvPicPr>
                  <pic:blipFill>
                    <a:blip r:embed="rId32"/>
                    <a:stretch>
                      <a:fillRect/>
                    </a:stretch>
                  </pic:blipFill>
                  <pic:spPr>
                    <a:xfrm>
                      <a:off x="0" y="0"/>
                      <a:ext cx="5268595" cy="2328545"/>
                    </a:xfrm>
                    <a:prstGeom prst="rect">
                      <a:avLst/>
                    </a:prstGeom>
                    <a:noFill/>
                    <a:ln>
                      <a:noFill/>
                    </a:ln>
                  </pic:spPr>
                </pic:pic>
              </a:graphicData>
            </a:graphic>
          </wp:inline>
        </w:drawing>
      </w:r>
    </w:p>
    <w:p>
      <w:pPr>
        <w:pStyle w:val="38"/>
        <w:bidi w:val="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230" cy="2082165"/>
            <wp:effectExtent l="0" t="0" r="762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69230" cy="2082165"/>
                    </a:xfrm>
                    <a:prstGeom prst="rect">
                      <a:avLst/>
                    </a:prstGeom>
                    <a:noFill/>
                    <a:ln>
                      <a:noFill/>
                    </a:ln>
                  </pic:spPr>
                </pic:pic>
              </a:graphicData>
            </a:graphic>
          </wp:inline>
        </w:drawing>
      </w:r>
    </w:p>
    <w:p>
      <w:pPr>
        <w:pStyle w:val="42"/>
        <w:keepNext/>
        <w:keepLines/>
        <w:widowControl w:val="0"/>
        <w:numPr>
          <w:ilvl w:val="0"/>
          <w:numId w:val="0"/>
        </w:numPr>
        <w:spacing w:before="260" w:after="260" w:line="240" w:lineRule="auto"/>
        <w:ind w:right="210" w:rightChars="100"/>
        <w:jc w:val="left"/>
        <w:outlineLvl w:val="1"/>
        <w:rPr>
          <w:rFonts w:hint="eastAsia" w:ascii="宋体" w:hAnsi="宋体" w:eastAsia="宋体" w:cs="宋体"/>
          <w:sz w:val="24"/>
          <w:szCs w:val="24"/>
        </w:rPr>
      </w:pPr>
    </w:p>
    <w:p>
      <w:pPr>
        <w:pStyle w:val="42"/>
        <w:keepNext/>
        <w:keepLines/>
        <w:widowControl w:val="0"/>
        <w:numPr>
          <w:ilvl w:val="0"/>
          <w:numId w:val="0"/>
        </w:numPr>
        <w:spacing w:before="260" w:after="260" w:line="240" w:lineRule="auto"/>
        <w:ind w:right="210" w:rightChars="100"/>
        <w:jc w:val="left"/>
        <w:outlineLvl w:val="1"/>
        <w:rPr>
          <w:rFonts w:hint="eastAsia" w:ascii="宋体" w:hAnsi="宋体" w:eastAsia="宋体" w:cs="宋体"/>
          <w:sz w:val="24"/>
          <w:szCs w:val="24"/>
          <w:lang w:val="en-US" w:eastAsia="zh-CN"/>
        </w:rPr>
      </w:pPr>
    </w:p>
    <w:p>
      <w:pPr>
        <w:pStyle w:val="42"/>
        <w:ind w:left="210" w:leftChars="100" w:right="210" w:firstLine="482" w:firstLineChars="200"/>
        <w:rPr>
          <w:rFonts w:hint="eastAsia" w:ascii="宋体" w:hAnsi="宋体" w:eastAsia="宋体" w:cs="宋体"/>
          <w:sz w:val="24"/>
          <w:szCs w:val="24"/>
        </w:rPr>
      </w:pPr>
      <w:bookmarkStart w:id="8" w:name="_Toc13768"/>
      <w:r>
        <w:rPr>
          <w:rFonts w:hint="eastAsia" w:ascii="宋体" w:hAnsi="宋体" w:eastAsia="宋体" w:cs="宋体"/>
          <w:sz w:val="24"/>
          <w:szCs w:val="24"/>
          <w:lang w:eastAsia="zh-CN"/>
        </w:rPr>
        <w:t>图纸</w:t>
      </w:r>
      <w:bookmarkEnd w:id="8"/>
    </w:p>
    <w:p>
      <w:pPr>
        <w:pStyle w:val="38"/>
        <w:bidi w:val="0"/>
        <w:rPr>
          <w:rFonts w:hint="eastAsia" w:ascii="宋体" w:hAnsi="宋体" w:eastAsia="宋体" w:cs="宋体"/>
          <w:sz w:val="24"/>
          <w:szCs w:val="24"/>
          <w:lang w:eastAsia="zh-CN"/>
        </w:rPr>
      </w:pPr>
      <w:r>
        <w:rPr>
          <w:rFonts w:hint="eastAsia" w:ascii="宋体" w:hAnsi="宋体" w:eastAsia="宋体" w:cs="宋体"/>
          <w:sz w:val="24"/>
          <w:szCs w:val="24"/>
          <w:lang w:eastAsia="zh-CN"/>
        </w:rPr>
        <w:t>点击左侧“图纸”，出现上传图纸界面，上传图片之前需要先给图片分目录，点击“</w:t>
      </w:r>
      <w:r>
        <w:rPr>
          <w:rFonts w:hint="eastAsia" w:ascii="宋体" w:hAnsi="宋体" w:eastAsia="宋体" w:cs="宋体"/>
          <w:sz w:val="24"/>
          <w:szCs w:val="24"/>
        </w:rPr>
        <w:drawing>
          <wp:inline distT="0" distB="0" distL="114300" distR="114300">
            <wp:extent cx="447675" cy="228600"/>
            <wp:effectExtent l="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4"/>
                    <a:stretch>
                      <a:fillRect/>
                    </a:stretch>
                  </pic:blipFill>
                  <pic:spPr>
                    <a:xfrm>
                      <a:off x="0" y="0"/>
                      <a:ext cx="447675" cy="228600"/>
                    </a:xfrm>
                    <a:prstGeom prst="rect">
                      <a:avLst/>
                    </a:prstGeom>
                    <a:noFill/>
                    <a:ln>
                      <a:noFill/>
                    </a:ln>
                  </pic:spPr>
                </pic:pic>
              </a:graphicData>
            </a:graphic>
          </wp:inline>
        </w:drawing>
      </w:r>
      <w:r>
        <w:rPr>
          <w:rFonts w:hint="eastAsia" w:ascii="宋体" w:hAnsi="宋体" w:eastAsia="宋体" w:cs="宋体"/>
          <w:sz w:val="24"/>
          <w:szCs w:val="24"/>
          <w:lang w:eastAsia="zh-CN"/>
        </w:rPr>
        <w:t>”按钮，输入目录的名称，点击“</w:t>
      </w:r>
      <w:r>
        <w:rPr>
          <w:rFonts w:hint="eastAsia" w:ascii="宋体" w:hAnsi="宋体" w:eastAsia="宋体" w:cs="宋体"/>
          <w:sz w:val="24"/>
          <w:szCs w:val="24"/>
        </w:rPr>
        <w:drawing>
          <wp:inline distT="0" distB="0" distL="114300" distR="114300">
            <wp:extent cx="447675" cy="238125"/>
            <wp:effectExtent l="0" t="0" r="952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5"/>
                    <a:stretch>
                      <a:fillRect/>
                    </a:stretch>
                  </pic:blipFill>
                  <pic:spPr>
                    <a:xfrm>
                      <a:off x="0" y="0"/>
                      <a:ext cx="447675" cy="238125"/>
                    </a:xfrm>
                    <a:prstGeom prst="rect">
                      <a:avLst/>
                    </a:prstGeom>
                    <a:noFill/>
                    <a:ln>
                      <a:noFill/>
                    </a:ln>
                  </pic:spPr>
                </pic:pic>
              </a:graphicData>
            </a:graphic>
          </wp:inline>
        </w:drawing>
      </w:r>
      <w:r>
        <w:rPr>
          <w:rFonts w:hint="eastAsia" w:ascii="宋体" w:hAnsi="宋体" w:eastAsia="宋体" w:cs="宋体"/>
          <w:sz w:val="24"/>
          <w:szCs w:val="24"/>
          <w:lang w:eastAsia="zh-CN"/>
        </w:rPr>
        <w:t>”按钮。目录保存成功。</w:t>
      </w:r>
    </w:p>
    <w:p>
      <w:pPr>
        <w:pStyle w:val="38"/>
        <w:bidi w:val="0"/>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5266690" cy="1818640"/>
            <wp:effectExtent l="0" t="0" r="10160" b="1016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pic:cNvPicPr>
                  </pic:nvPicPr>
                  <pic:blipFill>
                    <a:blip r:embed="rId36"/>
                    <a:stretch>
                      <a:fillRect/>
                    </a:stretch>
                  </pic:blipFill>
                  <pic:spPr>
                    <a:xfrm>
                      <a:off x="0" y="0"/>
                      <a:ext cx="5266690" cy="1818640"/>
                    </a:xfrm>
                    <a:prstGeom prst="rect">
                      <a:avLst/>
                    </a:prstGeom>
                    <a:noFill/>
                    <a:ln>
                      <a:noFill/>
                    </a:ln>
                  </pic:spPr>
                </pic:pic>
              </a:graphicData>
            </a:graphic>
          </wp:inline>
        </w:drawing>
      </w:r>
      <w:r>
        <w:rPr>
          <w:rFonts w:hint="eastAsia" w:ascii="宋体" w:hAnsi="宋体" w:eastAsia="宋体" w:cs="宋体"/>
          <w:sz w:val="24"/>
          <w:szCs w:val="24"/>
          <w:lang w:eastAsia="zh-CN"/>
        </w:rPr>
        <w:t>在新建的目录下上传对应的图片，选中目录，点击“</w:t>
      </w:r>
      <w:r>
        <w:rPr>
          <w:rFonts w:hint="eastAsia" w:ascii="宋体" w:hAnsi="宋体" w:eastAsia="宋体" w:cs="宋体"/>
          <w:sz w:val="24"/>
          <w:szCs w:val="24"/>
        </w:rPr>
        <w:drawing>
          <wp:inline distT="0" distB="0" distL="114300" distR="114300">
            <wp:extent cx="495300" cy="228600"/>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7"/>
                    <a:stretch>
                      <a:fillRect/>
                    </a:stretch>
                  </pic:blipFill>
                  <pic:spPr>
                    <a:xfrm>
                      <a:off x="0" y="0"/>
                      <a:ext cx="495300" cy="228600"/>
                    </a:xfrm>
                    <a:prstGeom prst="rect">
                      <a:avLst/>
                    </a:prstGeom>
                    <a:noFill/>
                    <a:ln>
                      <a:noFill/>
                    </a:ln>
                  </pic:spPr>
                </pic:pic>
              </a:graphicData>
            </a:graphic>
          </wp:inline>
        </w:drawing>
      </w:r>
      <w:r>
        <w:rPr>
          <w:rFonts w:hint="eastAsia" w:ascii="宋体" w:hAnsi="宋体" w:eastAsia="宋体" w:cs="宋体"/>
          <w:sz w:val="24"/>
          <w:szCs w:val="24"/>
          <w:lang w:eastAsia="zh-CN"/>
        </w:rPr>
        <w:t>”按钮，可以进行图片上传。</w:t>
      </w:r>
    </w:p>
    <w:p>
      <w:pPr>
        <w:pStyle w:val="38"/>
        <w:bidi w:val="0"/>
        <w:rPr>
          <w:rFonts w:hint="eastAsia" w:ascii="宋体" w:hAnsi="宋体" w:eastAsia="宋体" w:cs="宋体"/>
          <w:b w:val="0"/>
          <w:bCs w:val="0"/>
          <w:sz w:val="24"/>
          <w:szCs w:val="24"/>
          <w:lang w:eastAsia="zh-CN"/>
        </w:rPr>
      </w:pPr>
      <w:r>
        <w:rPr>
          <w:rFonts w:hint="eastAsia" w:ascii="宋体" w:hAnsi="宋体" w:eastAsia="宋体" w:cs="宋体"/>
          <w:sz w:val="24"/>
          <w:szCs w:val="24"/>
        </w:rPr>
        <w:drawing>
          <wp:inline distT="0" distB="0" distL="114300" distR="114300">
            <wp:extent cx="5256530" cy="2074545"/>
            <wp:effectExtent l="0" t="0" r="1270" b="1905"/>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38"/>
                    <a:stretch>
                      <a:fillRect/>
                    </a:stretch>
                  </pic:blipFill>
                  <pic:spPr>
                    <a:xfrm>
                      <a:off x="0" y="0"/>
                      <a:ext cx="5256530" cy="207454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right="0"/>
        <w:jc w:val="left"/>
        <w:rPr>
          <w:rFonts w:hint="eastAsia" w:ascii="宋体" w:hAnsi="宋体" w:eastAsia="宋体" w:cs="宋体"/>
          <w:color w:val="FF0000"/>
          <w:kern w:val="0"/>
          <w:sz w:val="24"/>
          <w:szCs w:val="24"/>
          <w:shd w:val="clear" w:fill="FFFFFF"/>
          <w:lang w:val="en-US" w:eastAsia="zh-CN" w:bidi="ar"/>
        </w:rPr>
      </w:pPr>
      <w:r>
        <w:rPr>
          <w:rFonts w:hint="eastAsia" w:ascii="宋体" w:hAnsi="宋体" w:eastAsia="宋体" w:cs="宋体"/>
          <w:color w:val="FF0000"/>
          <w:kern w:val="0"/>
          <w:sz w:val="24"/>
          <w:szCs w:val="24"/>
          <w:shd w:val="clear" w:fill="FFFFFF"/>
          <w:lang w:val="en-US" w:eastAsia="zh-CN" w:bidi="ar"/>
        </w:rPr>
        <w:t>注意：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right="0" w:firstLine="720" w:firstLineChars="300"/>
        <w:jc w:val="left"/>
        <w:rPr>
          <w:rFonts w:hint="eastAsia" w:ascii="宋体" w:hAnsi="宋体" w:eastAsia="宋体" w:cs="宋体"/>
          <w:sz w:val="24"/>
          <w:szCs w:val="24"/>
        </w:rPr>
      </w:pPr>
      <w:r>
        <w:rPr>
          <w:rFonts w:hint="eastAsia" w:ascii="宋体" w:hAnsi="宋体" w:eastAsia="宋体" w:cs="宋体"/>
          <w:color w:val="FF0000"/>
          <w:kern w:val="0"/>
          <w:sz w:val="24"/>
          <w:szCs w:val="24"/>
          <w:shd w:val="clear" w:fill="FFFFFF"/>
          <w:lang w:val="en-US" w:eastAsia="zh-CN" w:bidi="ar"/>
        </w:rPr>
        <w:t>为防止招标文件过大影响投标人下载，上传的图纸文件请尽量小于30兆，如果文件太大，建议使用dwf格式!如果文件的目录结构较复杂，请直接上传压缩包文件。</w:t>
      </w:r>
    </w:p>
    <w:p>
      <w:pPr>
        <w:pStyle w:val="42"/>
        <w:ind w:left="210" w:leftChars="100" w:right="210" w:firstLine="482" w:firstLineChars="200"/>
        <w:rPr>
          <w:rFonts w:hint="eastAsia" w:ascii="宋体" w:hAnsi="宋体" w:eastAsia="宋体" w:cs="宋体"/>
          <w:sz w:val="24"/>
          <w:szCs w:val="24"/>
        </w:rPr>
      </w:pPr>
      <w:bookmarkStart w:id="9" w:name="_Toc4871"/>
      <w:r>
        <w:rPr>
          <w:rFonts w:hint="eastAsia" w:ascii="宋体" w:hAnsi="宋体" w:eastAsia="宋体" w:cs="宋体"/>
          <w:sz w:val="24"/>
          <w:szCs w:val="24"/>
          <w:lang w:eastAsia="zh-CN"/>
        </w:rPr>
        <w:t>技术规范</w:t>
      </w:r>
      <w:bookmarkEnd w:id="9"/>
    </w:p>
    <w:p>
      <w:pPr>
        <w:pStyle w:val="38"/>
        <w:bidi w:val="0"/>
        <w:rPr>
          <w:rFonts w:hint="eastAsia" w:ascii="宋体" w:hAnsi="宋体" w:eastAsia="宋体" w:cs="宋体"/>
          <w:sz w:val="24"/>
          <w:szCs w:val="24"/>
          <w:lang w:eastAsia="zh-CN"/>
        </w:rPr>
      </w:pPr>
      <w:r>
        <w:rPr>
          <w:rFonts w:hint="eastAsia" w:ascii="宋体" w:hAnsi="宋体" w:eastAsia="宋体" w:cs="宋体"/>
          <w:sz w:val="24"/>
          <w:szCs w:val="24"/>
          <w:lang w:eastAsia="zh-CN"/>
        </w:rPr>
        <w:t>点击左侧“技术规范”，输入项目的技术规范说明。点击“</w:t>
      </w:r>
      <w:r>
        <w:rPr>
          <w:rFonts w:hint="eastAsia" w:ascii="宋体" w:hAnsi="宋体" w:eastAsia="宋体" w:cs="宋体"/>
          <w:sz w:val="24"/>
          <w:szCs w:val="24"/>
        </w:rPr>
        <w:drawing>
          <wp:inline distT="0" distB="0" distL="114300" distR="114300">
            <wp:extent cx="704850" cy="257175"/>
            <wp:effectExtent l="0" t="0" r="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9"/>
                    <a:stretch>
                      <a:fillRect/>
                    </a:stretch>
                  </pic:blipFill>
                  <pic:spPr>
                    <a:xfrm>
                      <a:off x="0" y="0"/>
                      <a:ext cx="704850" cy="257175"/>
                    </a:xfrm>
                    <a:prstGeom prst="rect">
                      <a:avLst/>
                    </a:prstGeom>
                    <a:noFill/>
                    <a:ln>
                      <a:noFill/>
                    </a:ln>
                  </pic:spPr>
                </pic:pic>
              </a:graphicData>
            </a:graphic>
          </wp:inline>
        </w:drawing>
      </w:r>
      <w:r>
        <w:rPr>
          <w:rFonts w:hint="eastAsia" w:ascii="宋体" w:hAnsi="宋体" w:eastAsia="宋体" w:cs="宋体"/>
          <w:sz w:val="24"/>
          <w:szCs w:val="24"/>
          <w:lang w:eastAsia="zh-CN"/>
        </w:rPr>
        <w:t>”按钮，保存成功。</w:t>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2245" cy="2080260"/>
            <wp:effectExtent l="0" t="0" r="14605" b="1524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40"/>
                    <a:stretch>
                      <a:fillRect/>
                    </a:stretch>
                  </pic:blipFill>
                  <pic:spPr>
                    <a:xfrm>
                      <a:off x="0" y="0"/>
                      <a:ext cx="5262245" cy="2080260"/>
                    </a:xfrm>
                    <a:prstGeom prst="rect">
                      <a:avLst/>
                    </a:prstGeom>
                    <a:noFill/>
                    <a:ln>
                      <a:noFill/>
                    </a:ln>
                  </pic:spPr>
                </pic:pic>
              </a:graphicData>
            </a:graphic>
          </wp:inline>
        </w:drawing>
      </w:r>
    </w:p>
    <w:p>
      <w:pPr>
        <w:pStyle w:val="42"/>
        <w:ind w:left="210" w:leftChars="100" w:right="210" w:firstLine="482" w:firstLineChars="200"/>
        <w:rPr>
          <w:rFonts w:hint="eastAsia" w:ascii="宋体" w:hAnsi="宋体" w:eastAsia="宋体" w:cs="宋体"/>
          <w:sz w:val="24"/>
          <w:szCs w:val="24"/>
        </w:rPr>
      </w:pPr>
      <w:bookmarkStart w:id="10" w:name="_Toc19876"/>
      <w:r>
        <w:rPr>
          <w:rFonts w:hint="eastAsia" w:ascii="宋体" w:hAnsi="宋体" w:eastAsia="宋体" w:cs="宋体"/>
          <w:sz w:val="24"/>
          <w:szCs w:val="24"/>
          <w:lang w:eastAsia="zh-CN"/>
        </w:rPr>
        <w:t>工程量清单计量规则</w:t>
      </w:r>
      <w:bookmarkEnd w:id="10"/>
    </w:p>
    <w:p>
      <w:pPr>
        <w:pStyle w:val="38"/>
        <w:bidi w:val="0"/>
        <w:rPr>
          <w:rFonts w:hint="eastAsia" w:ascii="宋体" w:hAnsi="宋体" w:eastAsia="宋体" w:cs="宋体"/>
          <w:sz w:val="24"/>
          <w:szCs w:val="24"/>
          <w:lang w:eastAsia="zh-CN"/>
        </w:rPr>
      </w:pPr>
      <w:r>
        <w:rPr>
          <w:rFonts w:hint="eastAsia" w:ascii="宋体" w:hAnsi="宋体" w:eastAsia="宋体" w:cs="宋体"/>
          <w:sz w:val="24"/>
          <w:szCs w:val="24"/>
          <w:lang w:eastAsia="zh-CN"/>
        </w:rPr>
        <w:t>点击左侧“工程清单计量规则”，输入项目的工程量清单计量规则，点击“</w:t>
      </w:r>
      <w:r>
        <w:rPr>
          <w:rFonts w:hint="eastAsia" w:ascii="宋体" w:hAnsi="宋体" w:eastAsia="宋体" w:cs="宋体"/>
          <w:sz w:val="24"/>
          <w:szCs w:val="24"/>
        </w:rPr>
        <w:drawing>
          <wp:inline distT="0" distB="0" distL="114300" distR="114300">
            <wp:extent cx="704850" cy="257175"/>
            <wp:effectExtent l="0" t="0" r="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9"/>
                    <a:stretch>
                      <a:fillRect/>
                    </a:stretch>
                  </pic:blipFill>
                  <pic:spPr>
                    <a:xfrm>
                      <a:off x="0" y="0"/>
                      <a:ext cx="704850" cy="257175"/>
                    </a:xfrm>
                    <a:prstGeom prst="rect">
                      <a:avLst/>
                    </a:prstGeom>
                    <a:noFill/>
                    <a:ln>
                      <a:noFill/>
                    </a:ln>
                  </pic:spPr>
                </pic:pic>
              </a:graphicData>
            </a:graphic>
          </wp:inline>
        </w:drawing>
      </w:r>
      <w:r>
        <w:rPr>
          <w:rFonts w:hint="eastAsia" w:ascii="宋体" w:hAnsi="宋体" w:eastAsia="宋体" w:cs="宋体"/>
          <w:sz w:val="24"/>
          <w:szCs w:val="24"/>
          <w:lang w:eastAsia="zh-CN"/>
        </w:rPr>
        <w:t>”按钮，保存文件。</w:t>
      </w:r>
    </w:p>
    <w:p>
      <w:pPr>
        <w:pStyle w:val="38"/>
        <w:bidi w:val="0"/>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114300" distR="114300">
            <wp:extent cx="5262245" cy="1828800"/>
            <wp:effectExtent l="0" t="0" r="14605" b="0"/>
            <wp:docPr id="1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
                    <pic:cNvPicPr>
                      <a:picLocks noChangeAspect="1"/>
                    </pic:cNvPicPr>
                  </pic:nvPicPr>
                  <pic:blipFill>
                    <a:blip r:embed="rId41"/>
                    <a:stretch>
                      <a:fillRect/>
                    </a:stretch>
                  </pic:blipFill>
                  <pic:spPr>
                    <a:xfrm>
                      <a:off x="0" y="0"/>
                      <a:ext cx="5262245" cy="1828800"/>
                    </a:xfrm>
                    <a:prstGeom prst="rect">
                      <a:avLst/>
                    </a:prstGeom>
                    <a:noFill/>
                    <a:ln>
                      <a:noFill/>
                    </a:ln>
                  </pic:spPr>
                </pic:pic>
              </a:graphicData>
            </a:graphic>
          </wp:inline>
        </w:drawing>
      </w:r>
    </w:p>
    <w:p>
      <w:pPr>
        <w:pStyle w:val="42"/>
        <w:ind w:left="210" w:leftChars="100" w:right="210" w:firstLine="482" w:firstLineChars="200"/>
        <w:rPr>
          <w:rFonts w:hint="eastAsia" w:ascii="宋体" w:hAnsi="宋体" w:eastAsia="宋体" w:cs="宋体"/>
          <w:sz w:val="24"/>
          <w:szCs w:val="24"/>
        </w:rPr>
      </w:pPr>
      <w:bookmarkStart w:id="11" w:name="_Toc15792"/>
      <w:r>
        <w:rPr>
          <w:rFonts w:hint="eastAsia" w:ascii="宋体" w:hAnsi="宋体" w:eastAsia="宋体" w:cs="宋体"/>
          <w:sz w:val="24"/>
          <w:szCs w:val="24"/>
          <w:lang w:eastAsia="zh-CN"/>
        </w:rPr>
        <w:t>投标文件格式</w:t>
      </w:r>
      <w:bookmarkEnd w:id="1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投标文件</w:t>
      </w:r>
      <w:r>
        <w:rPr>
          <w:rFonts w:hint="eastAsia" w:ascii="宋体" w:hAnsi="宋体" w:eastAsia="宋体" w:cs="宋体"/>
          <w:sz w:val="24"/>
          <w:szCs w:val="24"/>
          <w:lang w:eastAsia="zh-CN"/>
        </w:rPr>
        <w:t>格式</w:t>
      </w:r>
      <w:r>
        <w:rPr>
          <w:rFonts w:hint="eastAsia" w:ascii="宋体" w:hAnsi="宋体" w:eastAsia="宋体" w:cs="宋体"/>
          <w:sz w:val="24"/>
          <w:szCs w:val="24"/>
        </w:rPr>
        <w:t>设置，对已有的组成部分勾选进行取消，然后进行重新新增。也可以在已组成部分外新增组成部分。可以勾选是否对组成部分进行签章。对新增的或者已有的部分进行预览。</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在此页面中，可“是否选择”把√去掉即可。</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2245" cy="2449830"/>
            <wp:effectExtent l="0" t="0" r="14605" b="7620"/>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pic:cNvPicPr>
                      <a:picLocks noChangeAspect="1"/>
                    </pic:cNvPicPr>
                  </pic:nvPicPr>
                  <pic:blipFill>
                    <a:blip r:embed="rId42"/>
                    <a:stretch>
                      <a:fillRect/>
                    </a:stretch>
                  </pic:blipFill>
                  <pic:spPr>
                    <a:xfrm>
                      <a:off x="0" y="0"/>
                      <a:ext cx="5262245" cy="2449830"/>
                    </a:xfrm>
                    <a:prstGeom prst="rect">
                      <a:avLst/>
                    </a:prstGeom>
                    <a:noFill/>
                    <a:ln>
                      <a:noFill/>
                    </a:ln>
                  </pic:spPr>
                </pic:pic>
              </a:graphicData>
            </a:graphic>
          </wp:inline>
        </w:drawing>
      </w:r>
    </w:p>
    <w:p>
      <w:pPr>
        <w:pStyle w:val="42"/>
        <w:ind w:left="210" w:leftChars="100" w:right="210" w:firstLine="482" w:firstLineChars="200"/>
        <w:rPr>
          <w:rFonts w:hint="eastAsia" w:ascii="宋体" w:hAnsi="宋体" w:eastAsia="宋体" w:cs="宋体"/>
          <w:sz w:val="24"/>
          <w:szCs w:val="24"/>
        </w:rPr>
      </w:pPr>
      <w:bookmarkStart w:id="12" w:name="_Toc2318"/>
      <w:r>
        <w:rPr>
          <w:rFonts w:hint="eastAsia" w:ascii="宋体" w:hAnsi="宋体" w:eastAsia="宋体" w:cs="宋体"/>
          <w:sz w:val="24"/>
          <w:szCs w:val="24"/>
          <w:lang w:eastAsia="zh-CN"/>
        </w:rPr>
        <w:t>投标人须知前附表规定的其他资料</w:t>
      </w:r>
      <w:bookmarkEnd w:id="12"/>
    </w:p>
    <w:p>
      <w:pPr>
        <w:pStyle w:val="38"/>
        <w:bidi w:val="0"/>
        <w:rPr>
          <w:rFonts w:hint="eastAsia" w:ascii="宋体" w:hAnsi="宋体" w:eastAsia="宋体" w:cs="宋体"/>
          <w:sz w:val="24"/>
          <w:szCs w:val="24"/>
          <w:lang w:eastAsia="zh-CN"/>
        </w:rPr>
      </w:pPr>
      <w:r>
        <w:rPr>
          <w:rFonts w:hint="eastAsia" w:ascii="宋体" w:hAnsi="宋体" w:eastAsia="宋体" w:cs="宋体"/>
          <w:sz w:val="24"/>
          <w:szCs w:val="24"/>
          <w:lang w:eastAsia="zh-CN"/>
        </w:rPr>
        <w:t>点击左侧“投标人须知前附表规定的其他资料”的字体，上传投标人须知的其他资料</w:t>
      </w:r>
    </w:p>
    <w:p>
      <w:pPr>
        <w:pStyle w:val="38"/>
        <w:bidi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1610" cy="1563370"/>
            <wp:effectExtent l="0" t="0" r="15240" b="1778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43"/>
                    <a:stretch>
                      <a:fillRect/>
                    </a:stretch>
                  </pic:blipFill>
                  <pic:spPr>
                    <a:xfrm>
                      <a:off x="0" y="0"/>
                      <a:ext cx="5261610" cy="1563370"/>
                    </a:xfrm>
                    <a:prstGeom prst="rect">
                      <a:avLst/>
                    </a:prstGeom>
                    <a:noFill/>
                    <a:ln>
                      <a:noFill/>
                    </a:ln>
                  </pic:spPr>
                </pic:pic>
              </a:graphicData>
            </a:graphic>
          </wp:inline>
        </w:drawing>
      </w:r>
    </w:p>
    <w:p>
      <w:pPr>
        <w:pStyle w:val="42"/>
        <w:ind w:left="210" w:leftChars="100" w:right="210" w:firstLine="482" w:firstLineChars="200"/>
        <w:rPr>
          <w:rFonts w:hint="eastAsia" w:ascii="宋体" w:hAnsi="宋体" w:eastAsia="宋体" w:cs="宋体"/>
          <w:sz w:val="24"/>
          <w:szCs w:val="24"/>
          <w:lang w:eastAsia="zh-CN"/>
        </w:rPr>
      </w:pPr>
      <w:bookmarkStart w:id="13" w:name="_Toc8931"/>
      <w:r>
        <w:rPr>
          <w:rFonts w:hint="eastAsia" w:ascii="宋体" w:hAnsi="宋体" w:eastAsia="宋体" w:cs="宋体"/>
          <w:sz w:val="24"/>
          <w:szCs w:val="24"/>
          <w:lang w:eastAsia="zh-CN"/>
        </w:rPr>
        <w:t>生成招标文件</w:t>
      </w:r>
      <w:bookmarkEnd w:id="1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点击左侧“生成招标文件”，如图，分别进行文件转换、签章、文件生成。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323465"/>
            <wp:effectExtent l="0" t="0" r="10160" b="63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44"/>
                    <a:stretch>
                      <a:fillRect/>
                    </a:stretch>
                  </pic:blipFill>
                  <pic:spPr>
                    <a:xfrm>
                      <a:off x="0" y="0"/>
                      <a:ext cx="5266690" cy="2323465"/>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（生成招标文件页面）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w:t>
      </w:r>
      <w:r>
        <w:rPr>
          <w:rFonts w:hint="eastAsia" w:ascii="宋体" w:hAnsi="宋体" w:eastAsia="宋体" w:cs="宋体"/>
          <w:sz w:val="24"/>
          <w:szCs w:val="24"/>
        </w:rPr>
        <w:drawing>
          <wp:inline distT="0" distB="0" distL="0" distR="0">
            <wp:extent cx="913765" cy="30416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a:stretch>
                      <a:fillRect/>
                    </a:stretch>
                  </pic:blipFill>
                  <pic:spPr>
                    <a:xfrm>
                      <a:off x="0" y="0"/>
                      <a:ext cx="914286" cy="304762"/>
                    </a:xfrm>
                    <a:prstGeom prst="rect">
                      <a:avLst/>
                    </a:prstGeom>
                  </pic:spPr>
                </pic:pic>
              </a:graphicData>
            </a:graphic>
          </wp:inline>
        </w:drawing>
      </w:r>
      <w:r>
        <w:rPr>
          <w:rFonts w:hint="eastAsia" w:ascii="宋体" w:hAnsi="宋体" w:eastAsia="宋体" w:cs="宋体"/>
          <w:sz w:val="24"/>
          <w:szCs w:val="24"/>
        </w:rPr>
        <w:t>进行文件的转换，知道提示“正文转换成功”，如图。</w:t>
      </w:r>
    </w:p>
    <w:p>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057015" cy="2218690"/>
            <wp:effectExtent l="0" t="0" r="635"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a:stretch>
                      <a:fillRect/>
                    </a:stretch>
                  </pic:blipFill>
                  <pic:spPr>
                    <a:xfrm>
                      <a:off x="0" y="0"/>
                      <a:ext cx="4057143" cy="2219048"/>
                    </a:xfrm>
                    <a:prstGeom prst="rect">
                      <a:avLst/>
                    </a:prstGeom>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（转换成功）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确定成功后，自动转入下一步签章。点击“盖章”，进入盖章页面，如图</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669290"/>
            <wp:effectExtent l="0" t="0" r="5715" b="1651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47"/>
                    <a:stretch>
                      <a:fillRect/>
                    </a:stretch>
                  </pic:blipFill>
                  <pic:spPr>
                    <a:xfrm>
                      <a:off x="0" y="0"/>
                      <a:ext cx="5271135" cy="66929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（盖章）</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2642870"/>
            <wp:effectExtent l="0" t="0" r="508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48"/>
                    <a:stretch>
                      <a:fillRect/>
                    </a:stretch>
                  </pic:blipFill>
                  <pic:spPr>
                    <a:xfrm>
                      <a:off x="0" y="0"/>
                      <a:ext cx="5271770" cy="264287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（盖章）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菜单栏上的“签章”图标，然后移动至签章位置，输入签章CA密码进行签章，签章后提交签章。在此页面也可以进行多页签章、签骑缝章。签章完后会提示签章完成并自动转入下一步，生成招标文件。点击“生成”然后确定后即可成功生成招标文件。生成即可下载招标文件保存至本地。也对前面的设置进行编辑后重新生成招标文件。</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787650"/>
            <wp:effectExtent l="0" t="0" r="2540" b="1270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5274310" cy="2787650"/>
                    </a:xfrm>
                    <a:prstGeom prst="rect">
                      <a:avLst/>
                    </a:prstGeom>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（生成招标文件）</w:t>
      </w:r>
    </w:p>
    <w:p>
      <w:pPr>
        <w:spacing w:line="360" w:lineRule="auto"/>
        <w:jc w:val="center"/>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861695"/>
            <wp:effectExtent l="0" t="0" r="3810" b="1460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50"/>
                    <a:stretch>
                      <a:fillRect/>
                    </a:stretch>
                  </pic:blipFill>
                  <pic:spPr>
                    <a:xfrm>
                      <a:off x="0" y="0"/>
                      <a:ext cx="5273040" cy="86169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（生成招标文件）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招标文件成功生成后关闭生成招标文件页面，生成的招标文件会自动同步到代理新增的招标文件页面，供投标人进行下载。</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0975" cy="2419350"/>
            <wp:effectExtent l="0" t="0" r="1587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51"/>
                    <a:stretch>
                      <a:fillRect/>
                    </a:stretch>
                  </pic:blipFill>
                  <pic:spPr>
                    <a:xfrm>
                      <a:off x="0" y="0"/>
                      <a:ext cx="5260975" cy="2419350"/>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（同步招标文件）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如有图纸，请上传到图纸中，参考下图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735965"/>
            <wp:effectExtent l="0" t="0" r="3810" b="698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2"/>
                    <a:stretch>
                      <a:fillRect/>
                    </a:stretch>
                  </pic:blipFill>
                  <pic:spPr>
                    <a:xfrm>
                      <a:off x="0" y="0"/>
                      <a:ext cx="5273040" cy="735965"/>
                    </a:xfrm>
                    <a:prstGeom prst="rect">
                      <a:avLst/>
                    </a:prstGeom>
                    <a:noFill/>
                    <a:ln>
                      <a:noFill/>
                    </a:ln>
                  </pic:spPr>
                </pic:pic>
              </a:graphicData>
            </a:graphic>
          </wp:inline>
        </w:drawing>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（同步招标文件）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同步以后，点击</w:t>
      </w:r>
      <w:r>
        <w:rPr>
          <w:rFonts w:hint="eastAsia" w:ascii="宋体" w:hAnsi="宋体" w:eastAsia="宋体" w:cs="宋体"/>
          <w:sz w:val="24"/>
          <w:szCs w:val="24"/>
        </w:rPr>
        <w:drawing>
          <wp:inline distT="0" distB="0" distL="0" distR="0">
            <wp:extent cx="980440" cy="34226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3"/>
                    <a:stretch>
                      <a:fillRect/>
                    </a:stretch>
                  </pic:blipFill>
                  <pic:spPr>
                    <a:xfrm>
                      <a:off x="0" y="0"/>
                      <a:ext cx="980952" cy="342857"/>
                    </a:xfrm>
                    <a:prstGeom prst="rect">
                      <a:avLst/>
                    </a:prstGeom>
                  </pic:spPr>
                </pic:pic>
              </a:graphicData>
            </a:graphic>
          </wp:inline>
        </w:drawing>
      </w:r>
      <w:r>
        <w:rPr>
          <w:rFonts w:hint="eastAsia" w:ascii="宋体" w:hAnsi="宋体" w:eastAsia="宋体" w:cs="宋体"/>
          <w:sz w:val="24"/>
          <w:szCs w:val="24"/>
        </w:rPr>
        <w:t>，待</w:t>
      </w:r>
      <w:r>
        <w:rPr>
          <w:rFonts w:hint="eastAsia" w:ascii="宋体" w:hAnsi="宋体" w:eastAsia="宋体" w:cs="宋体"/>
          <w:sz w:val="24"/>
          <w:szCs w:val="24"/>
          <w:lang w:eastAsia="zh-CN"/>
        </w:rPr>
        <w:t>招标办</w:t>
      </w:r>
      <w:r>
        <w:rPr>
          <w:rFonts w:hint="eastAsia" w:ascii="宋体" w:hAnsi="宋体" w:eastAsia="宋体" w:cs="宋体"/>
          <w:sz w:val="24"/>
          <w:szCs w:val="24"/>
          <w:lang w:val="en-US" w:eastAsia="zh-CN"/>
        </w:rPr>
        <w:t>需审核，审核通过后投标人才能看到项目，进行投标</w:t>
      </w: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rPr>
      </w:pPr>
    </w:p>
    <w:p>
      <w:pPr>
        <w:rPr>
          <w:rFonts w:hint="eastAsia" w:ascii="宋体" w:hAnsi="宋体" w:eastAsia="宋体" w:cs="宋体"/>
          <w:sz w:val="24"/>
          <w:szCs w:val="24"/>
        </w:rPr>
      </w:pPr>
    </w:p>
    <w:sectPr>
      <w:footerReference r:id="rId5" w:type="first"/>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958415"/>
      <w:docPartObj>
        <w:docPartGallery w:val="autotext"/>
      </w:docPartObj>
    </w:sdtPr>
    <w:sdtContent>
      <w:p>
        <w:pPr>
          <w:pStyle w:val="9"/>
          <w:jc w:val="right"/>
        </w:pPr>
        <w:r>
          <w:fldChar w:fldCharType="begin"/>
        </w:r>
        <w:r>
          <w:instrText xml:space="preserve">PAGE   \* MERGEFORMAT</w:instrText>
        </w:r>
        <w:r>
          <w:fldChar w:fldCharType="separate"/>
        </w:r>
        <w:r>
          <w:rPr>
            <w:lang w:val="zh-CN"/>
          </w:rPr>
          <w:t>24</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tab w:relativeTo="margin" w:alignment="left" w:leader="none"/>
    </w:r>
    <w:r>
      <w:ptab w:relativeTo="margin" w:alignment="center" w:leader="none"/>
    </w:r>
    <w:r>
      <w:ptab w:relativeTo="margin" w:alignment="right" w:leader="none"/>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2"/>
      </w:pBdr>
    </w:pPr>
    <w:r>
      <w:rPr>
        <w:rFonts w:hint="eastAsia"/>
        <w:lang w:eastAsia="zh-CN"/>
      </w:rPr>
      <w:t>岳阳市公共资源交易中心公路范本</w:t>
    </w: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350D8"/>
    <w:multiLevelType w:val="multilevel"/>
    <w:tmpl w:val="6E9350D8"/>
    <w:lvl w:ilvl="0" w:tentative="0">
      <w:start w:val="1"/>
      <w:numFmt w:val="decimal"/>
      <w:pStyle w:val="42"/>
      <w:lvlText w:val="2.%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7C36778D"/>
    <w:multiLevelType w:val="multilevel"/>
    <w:tmpl w:val="7C36778D"/>
    <w:lvl w:ilvl="0" w:tentative="0">
      <w:start w:val="1"/>
      <w:numFmt w:val="chineseCountingThousand"/>
      <w:pStyle w:val="4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93"/>
    <w:rsid w:val="00026E5A"/>
    <w:rsid w:val="00037720"/>
    <w:rsid w:val="00064A7E"/>
    <w:rsid w:val="000B434B"/>
    <w:rsid w:val="000E4A8B"/>
    <w:rsid w:val="00103132"/>
    <w:rsid w:val="00103D21"/>
    <w:rsid w:val="00154D5B"/>
    <w:rsid w:val="00167110"/>
    <w:rsid w:val="00214711"/>
    <w:rsid w:val="002A270F"/>
    <w:rsid w:val="002F0541"/>
    <w:rsid w:val="003278CE"/>
    <w:rsid w:val="00393171"/>
    <w:rsid w:val="003A3AA3"/>
    <w:rsid w:val="003A5E8C"/>
    <w:rsid w:val="003E5F1B"/>
    <w:rsid w:val="003F7F09"/>
    <w:rsid w:val="0042742B"/>
    <w:rsid w:val="004426E2"/>
    <w:rsid w:val="004846EA"/>
    <w:rsid w:val="004B33A5"/>
    <w:rsid w:val="004D1CCF"/>
    <w:rsid w:val="0052739D"/>
    <w:rsid w:val="00540093"/>
    <w:rsid w:val="00542758"/>
    <w:rsid w:val="005A531F"/>
    <w:rsid w:val="005B72D0"/>
    <w:rsid w:val="005D23AF"/>
    <w:rsid w:val="005F7F24"/>
    <w:rsid w:val="00611C7A"/>
    <w:rsid w:val="006A1946"/>
    <w:rsid w:val="007F1D99"/>
    <w:rsid w:val="007F6A1F"/>
    <w:rsid w:val="00825211"/>
    <w:rsid w:val="00841405"/>
    <w:rsid w:val="00844E96"/>
    <w:rsid w:val="00890829"/>
    <w:rsid w:val="008D0FD0"/>
    <w:rsid w:val="008D37D5"/>
    <w:rsid w:val="008F7D0B"/>
    <w:rsid w:val="009226BB"/>
    <w:rsid w:val="009238CF"/>
    <w:rsid w:val="009F5E9F"/>
    <w:rsid w:val="00A20922"/>
    <w:rsid w:val="00A37091"/>
    <w:rsid w:val="00A613A7"/>
    <w:rsid w:val="00A91FDE"/>
    <w:rsid w:val="00A94542"/>
    <w:rsid w:val="00AB0A3C"/>
    <w:rsid w:val="00AC4AFF"/>
    <w:rsid w:val="00AD7E17"/>
    <w:rsid w:val="00AF0DFB"/>
    <w:rsid w:val="00B249E6"/>
    <w:rsid w:val="00B27479"/>
    <w:rsid w:val="00B50A04"/>
    <w:rsid w:val="00BD25DC"/>
    <w:rsid w:val="00BD26FB"/>
    <w:rsid w:val="00BD56CD"/>
    <w:rsid w:val="00BE40AE"/>
    <w:rsid w:val="00C87086"/>
    <w:rsid w:val="00D022E1"/>
    <w:rsid w:val="00D30835"/>
    <w:rsid w:val="00DB656E"/>
    <w:rsid w:val="00DC485E"/>
    <w:rsid w:val="00E07D39"/>
    <w:rsid w:val="00E627FD"/>
    <w:rsid w:val="00E66EC1"/>
    <w:rsid w:val="00E67722"/>
    <w:rsid w:val="00EB5B2B"/>
    <w:rsid w:val="00ED0DE8"/>
    <w:rsid w:val="00F158AD"/>
    <w:rsid w:val="00F354E4"/>
    <w:rsid w:val="00F37B56"/>
    <w:rsid w:val="00F56AC7"/>
    <w:rsid w:val="00F703AA"/>
    <w:rsid w:val="00FC7D77"/>
    <w:rsid w:val="0461508E"/>
    <w:rsid w:val="0B430831"/>
    <w:rsid w:val="10D47BB4"/>
    <w:rsid w:val="128C5D79"/>
    <w:rsid w:val="1524456F"/>
    <w:rsid w:val="163224B8"/>
    <w:rsid w:val="16594E59"/>
    <w:rsid w:val="19703C8A"/>
    <w:rsid w:val="19C85D70"/>
    <w:rsid w:val="1A375A92"/>
    <w:rsid w:val="1ACA2484"/>
    <w:rsid w:val="1AF84447"/>
    <w:rsid w:val="20D82238"/>
    <w:rsid w:val="21400526"/>
    <w:rsid w:val="26B90E18"/>
    <w:rsid w:val="2A776957"/>
    <w:rsid w:val="31430C4A"/>
    <w:rsid w:val="317332AB"/>
    <w:rsid w:val="328965B7"/>
    <w:rsid w:val="32DF7090"/>
    <w:rsid w:val="36FF37F5"/>
    <w:rsid w:val="370F0FE9"/>
    <w:rsid w:val="38582553"/>
    <w:rsid w:val="387C7051"/>
    <w:rsid w:val="39162BDB"/>
    <w:rsid w:val="3B023BBD"/>
    <w:rsid w:val="3B161582"/>
    <w:rsid w:val="3B723073"/>
    <w:rsid w:val="3C0B572C"/>
    <w:rsid w:val="3CAB6675"/>
    <w:rsid w:val="3D435BEE"/>
    <w:rsid w:val="3FB70591"/>
    <w:rsid w:val="4107448B"/>
    <w:rsid w:val="43F34AE5"/>
    <w:rsid w:val="457B5778"/>
    <w:rsid w:val="4A48297D"/>
    <w:rsid w:val="4A6B1A95"/>
    <w:rsid w:val="52582534"/>
    <w:rsid w:val="52A63122"/>
    <w:rsid w:val="54C42714"/>
    <w:rsid w:val="578C1E14"/>
    <w:rsid w:val="5D9649B7"/>
    <w:rsid w:val="5DFC75F2"/>
    <w:rsid w:val="5E6D10AA"/>
    <w:rsid w:val="5E9B3E07"/>
    <w:rsid w:val="5F43749A"/>
    <w:rsid w:val="60A472F2"/>
    <w:rsid w:val="61B86112"/>
    <w:rsid w:val="69645E83"/>
    <w:rsid w:val="6992767D"/>
    <w:rsid w:val="6BCA7A94"/>
    <w:rsid w:val="6F361C00"/>
    <w:rsid w:val="6FDD3A76"/>
    <w:rsid w:val="705919EC"/>
    <w:rsid w:val="71A470BB"/>
    <w:rsid w:val="720303F3"/>
    <w:rsid w:val="73C42122"/>
    <w:rsid w:val="74236606"/>
    <w:rsid w:val="743F4A32"/>
    <w:rsid w:val="76C20C1F"/>
    <w:rsid w:val="77EE16BA"/>
    <w:rsid w:val="7A2675C7"/>
    <w:rsid w:val="7B96143D"/>
    <w:rsid w:val="7EC15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ind w:left="120"/>
    </w:pPr>
    <w:rPr>
      <w:rFonts w:ascii="宋体" w:hAnsi="宋体" w:eastAsia="宋体"/>
      <w:sz w:val="28"/>
      <w:szCs w:val="28"/>
    </w:rPr>
  </w:style>
  <w:style w:type="paragraph" w:styleId="7">
    <w:name w:val="toc 3"/>
    <w:basedOn w:val="1"/>
    <w:next w:val="1"/>
    <w:unhideWhenUsed/>
    <w:qFormat/>
    <w:uiPriority w:val="39"/>
    <w:pPr>
      <w:ind w:left="840" w:leftChars="400"/>
    </w:pPr>
  </w:style>
  <w:style w:type="paragraph" w:styleId="8">
    <w:name w:val="Balloon Text"/>
    <w:basedOn w:val="1"/>
    <w:link w:val="34"/>
    <w:semiHidden/>
    <w:unhideWhenUsed/>
    <w:qFormat/>
    <w:uiPriority w:val="99"/>
    <w:rPr>
      <w:sz w:val="18"/>
      <w:szCs w:val="18"/>
    </w:rPr>
  </w:style>
  <w:style w:type="paragraph" w:styleId="9">
    <w:name w:val="footer"/>
    <w:basedOn w:val="1"/>
    <w:link w:val="37"/>
    <w:unhideWhenUsed/>
    <w:qFormat/>
    <w:uiPriority w:val="99"/>
    <w:pPr>
      <w:tabs>
        <w:tab w:val="center" w:pos="4153"/>
        <w:tab w:val="right" w:pos="8306"/>
      </w:tabs>
      <w:snapToGrid w:val="0"/>
      <w:jc w:val="left"/>
    </w:pPr>
    <w:rPr>
      <w:sz w:val="18"/>
      <w:szCs w:val="18"/>
    </w:rPr>
  </w:style>
  <w:style w:type="paragraph" w:styleId="10">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2"/>
    <w:basedOn w:val="1"/>
    <w:next w:val="1"/>
    <w:unhideWhenUsed/>
    <w:qFormat/>
    <w:uiPriority w:val="39"/>
    <w:pPr>
      <w:ind w:left="420" w:leftChars="200"/>
    </w:pPr>
  </w:style>
  <w:style w:type="paragraph" w:styleId="14">
    <w:name w:val="Title"/>
    <w:basedOn w:val="1"/>
    <w:next w:val="1"/>
    <w:link w:val="30"/>
    <w:qFormat/>
    <w:uiPriority w:val="10"/>
    <w:pPr>
      <w:spacing w:before="240" w:after="60"/>
      <w:jc w:val="center"/>
      <w:outlineLvl w:val="0"/>
    </w:pPr>
    <w:rPr>
      <w:rFonts w:eastAsia="宋体" w:asciiTheme="majorHAnsi" w:hAnsiTheme="majorHAnsi" w:cstheme="majorBidi"/>
      <w:b/>
      <w:bCs/>
      <w:sz w:val="32"/>
      <w:szCs w:val="32"/>
    </w:rPr>
  </w:style>
  <w:style w:type="character" w:styleId="17">
    <w:name w:val="Strong"/>
    <w:basedOn w:val="16"/>
    <w:qFormat/>
    <w:uiPriority w:val="22"/>
    <w:rPr>
      <w:b/>
      <w:bCs/>
    </w:rPr>
  </w:style>
  <w:style w:type="character" w:styleId="18">
    <w:name w:val="FollowedHyperlink"/>
    <w:basedOn w:val="16"/>
    <w:semiHidden/>
    <w:unhideWhenUsed/>
    <w:qFormat/>
    <w:uiPriority w:val="99"/>
    <w:rPr>
      <w:color w:val="800080"/>
      <w:u w:val="none"/>
    </w:rPr>
  </w:style>
  <w:style w:type="character" w:styleId="19">
    <w:name w:val="Emphasis"/>
    <w:basedOn w:val="16"/>
    <w:qFormat/>
    <w:uiPriority w:val="20"/>
    <w:rPr>
      <w:i/>
      <w:iCs/>
    </w:rPr>
  </w:style>
  <w:style w:type="character" w:styleId="20">
    <w:name w:val="HTML Definition"/>
    <w:basedOn w:val="16"/>
    <w:semiHidden/>
    <w:unhideWhenUsed/>
    <w:qFormat/>
    <w:uiPriority w:val="99"/>
  </w:style>
  <w:style w:type="character" w:styleId="21">
    <w:name w:val="HTML Typewriter"/>
    <w:basedOn w:val="16"/>
    <w:semiHidden/>
    <w:unhideWhenUsed/>
    <w:qFormat/>
    <w:uiPriority w:val="99"/>
    <w:rPr>
      <w:rFonts w:hint="default" w:ascii="monospace" w:hAnsi="monospace" w:eastAsia="monospace" w:cs="monospace"/>
      <w:vanish/>
      <w:sz w:val="20"/>
      <w:bdr w:val="single" w:color="9A9A9A" w:sz="6" w:space="0"/>
      <w:shd w:val="clear" w:fill="DBDDE2"/>
    </w:rPr>
  </w:style>
  <w:style w:type="character" w:styleId="22">
    <w:name w:val="HTML Acronym"/>
    <w:basedOn w:val="16"/>
    <w:semiHidden/>
    <w:unhideWhenUsed/>
    <w:qFormat/>
    <w:uiPriority w:val="99"/>
  </w:style>
  <w:style w:type="character" w:styleId="23">
    <w:name w:val="HTML Variable"/>
    <w:basedOn w:val="16"/>
    <w:semiHidden/>
    <w:unhideWhenUsed/>
    <w:qFormat/>
    <w:uiPriority w:val="99"/>
  </w:style>
  <w:style w:type="character" w:styleId="24">
    <w:name w:val="Hyperlink"/>
    <w:basedOn w:val="16"/>
    <w:unhideWhenUsed/>
    <w:qFormat/>
    <w:uiPriority w:val="99"/>
    <w:rPr>
      <w:color w:val="0000FF" w:themeColor="hyperlink"/>
      <w:u w:val="single"/>
      <w14:textFill>
        <w14:solidFill>
          <w14:schemeClr w14:val="hlink"/>
        </w14:solidFill>
      </w14:textFill>
    </w:rPr>
  </w:style>
  <w:style w:type="character" w:styleId="25">
    <w:name w:val="HTML Code"/>
    <w:basedOn w:val="16"/>
    <w:semiHidden/>
    <w:unhideWhenUsed/>
    <w:qFormat/>
    <w:uiPriority w:val="99"/>
    <w:rPr>
      <w:rFonts w:hint="default" w:ascii="monospace" w:hAnsi="monospace" w:eastAsia="monospace" w:cs="monospace"/>
      <w:sz w:val="20"/>
    </w:rPr>
  </w:style>
  <w:style w:type="character" w:styleId="26">
    <w:name w:val="HTML Cite"/>
    <w:basedOn w:val="16"/>
    <w:semiHidden/>
    <w:unhideWhenUsed/>
    <w:qFormat/>
    <w:uiPriority w:val="99"/>
  </w:style>
  <w:style w:type="character" w:styleId="27">
    <w:name w:val="HTML Keyboard"/>
    <w:basedOn w:val="16"/>
    <w:semiHidden/>
    <w:unhideWhenUsed/>
    <w:qFormat/>
    <w:uiPriority w:val="99"/>
    <w:rPr>
      <w:rFonts w:hint="default" w:ascii="monospace" w:hAnsi="monospace" w:eastAsia="monospace" w:cs="monospace"/>
      <w:sz w:val="20"/>
      <w:bdr w:val="single" w:color="BDBEC1" w:sz="6" w:space="0"/>
      <w:shd w:val="clear" w:fill="FFFFFF"/>
    </w:rPr>
  </w:style>
  <w:style w:type="character" w:styleId="28">
    <w:name w:val="HTML Sample"/>
    <w:basedOn w:val="16"/>
    <w:semiHidden/>
    <w:unhideWhenUsed/>
    <w:qFormat/>
    <w:uiPriority w:val="99"/>
    <w:rPr>
      <w:rFonts w:ascii="monospace" w:hAnsi="monospace" w:eastAsia="monospace" w:cs="monospace"/>
    </w:rPr>
  </w:style>
  <w:style w:type="character" w:customStyle="1" w:styleId="29">
    <w:name w:val="标题 1 Char"/>
    <w:basedOn w:val="16"/>
    <w:link w:val="2"/>
    <w:qFormat/>
    <w:uiPriority w:val="9"/>
    <w:rPr>
      <w:b/>
      <w:bCs/>
      <w:kern w:val="44"/>
      <w:sz w:val="44"/>
      <w:szCs w:val="44"/>
    </w:rPr>
  </w:style>
  <w:style w:type="character" w:customStyle="1" w:styleId="30">
    <w:name w:val="标题 Char"/>
    <w:basedOn w:val="16"/>
    <w:link w:val="14"/>
    <w:qFormat/>
    <w:uiPriority w:val="10"/>
    <w:rPr>
      <w:rFonts w:eastAsia="宋体" w:asciiTheme="majorHAnsi" w:hAnsiTheme="majorHAnsi" w:cstheme="majorBidi"/>
      <w:b/>
      <w:bCs/>
      <w:sz w:val="32"/>
      <w:szCs w:val="32"/>
    </w:rPr>
  </w:style>
  <w:style w:type="character" w:customStyle="1" w:styleId="31">
    <w:name w:val="标题 2 Char"/>
    <w:basedOn w:val="16"/>
    <w:link w:val="3"/>
    <w:qFormat/>
    <w:uiPriority w:val="9"/>
    <w:rPr>
      <w:rFonts w:asciiTheme="majorHAnsi" w:hAnsiTheme="majorHAnsi" w:eastAsiaTheme="majorEastAsia" w:cstheme="majorBidi"/>
      <w:b/>
      <w:bCs/>
      <w:sz w:val="32"/>
      <w:szCs w:val="32"/>
    </w:rPr>
  </w:style>
  <w:style w:type="character" w:customStyle="1" w:styleId="32">
    <w:name w:val="标题 3 Char"/>
    <w:basedOn w:val="16"/>
    <w:link w:val="4"/>
    <w:qFormat/>
    <w:uiPriority w:val="9"/>
    <w:rPr>
      <w:b/>
      <w:bCs/>
      <w:sz w:val="32"/>
      <w:szCs w:val="32"/>
    </w:rPr>
  </w:style>
  <w:style w:type="character" w:customStyle="1" w:styleId="33">
    <w:name w:val="标题 4 Char"/>
    <w:basedOn w:val="16"/>
    <w:link w:val="5"/>
    <w:qFormat/>
    <w:uiPriority w:val="9"/>
    <w:rPr>
      <w:rFonts w:asciiTheme="majorHAnsi" w:hAnsiTheme="majorHAnsi" w:eastAsiaTheme="majorEastAsia" w:cstheme="majorBidi"/>
      <w:b/>
      <w:bCs/>
      <w:sz w:val="28"/>
      <w:szCs w:val="28"/>
    </w:rPr>
  </w:style>
  <w:style w:type="character" w:customStyle="1" w:styleId="34">
    <w:name w:val="批注框文本 Char"/>
    <w:basedOn w:val="16"/>
    <w:link w:val="8"/>
    <w:semiHidden/>
    <w:qFormat/>
    <w:uiPriority w:val="99"/>
    <w:rPr>
      <w:sz w:val="18"/>
      <w:szCs w:val="18"/>
    </w:rPr>
  </w:style>
  <w:style w:type="paragraph" w:customStyle="1" w:styleId="3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页眉 Char"/>
    <w:basedOn w:val="16"/>
    <w:link w:val="10"/>
    <w:qFormat/>
    <w:uiPriority w:val="99"/>
    <w:rPr>
      <w:sz w:val="18"/>
      <w:szCs w:val="18"/>
    </w:rPr>
  </w:style>
  <w:style w:type="character" w:customStyle="1" w:styleId="37">
    <w:name w:val="页脚 Char"/>
    <w:basedOn w:val="16"/>
    <w:link w:val="9"/>
    <w:qFormat/>
    <w:uiPriority w:val="99"/>
    <w:rPr>
      <w:sz w:val="18"/>
      <w:szCs w:val="18"/>
    </w:rPr>
  </w:style>
  <w:style w:type="paragraph" w:styleId="38">
    <w:name w:val="No Spacing"/>
    <w:link w:val="39"/>
    <w:qFormat/>
    <w:uiPriority w:val="1"/>
    <w:rPr>
      <w:rFonts w:asciiTheme="minorHAnsi" w:hAnsiTheme="minorHAnsi" w:eastAsiaTheme="minorEastAsia" w:cstheme="minorBidi"/>
      <w:kern w:val="0"/>
      <w:sz w:val="22"/>
      <w:szCs w:val="22"/>
      <w:lang w:val="en-US" w:eastAsia="zh-CN" w:bidi="ar-SA"/>
    </w:rPr>
  </w:style>
  <w:style w:type="character" w:customStyle="1" w:styleId="39">
    <w:name w:val="无间隔 Char"/>
    <w:basedOn w:val="16"/>
    <w:link w:val="38"/>
    <w:qFormat/>
    <w:uiPriority w:val="1"/>
    <w:rPr>
      <w:kern w:val="0"/>
      <w:sz w:val="22"/>
    </w:rPr>
  </w:style>
  <w:style w:type="character" w:customStyle="1" w:styleId="40">
    <w:name w:val="Book Title"/>
    <w:basedOn w:val="16"/>
    <w:qFormat/>
    <w:uiPriority w:val="33"/>
    <w:rPr>
      <w:b/>
      <w:bCs/>
      <w:smallCaps/>
      <w:spacing w:val="5"/>
    </w:rPr>
  </w:style>
  <w:style w:type="paragraph" w:customStyle="1" w:styleId="41">
    <w:name w:val="一级标题"/>
    <w:basedOn w:val="2"/>
    <w:qFormat/>
    <w:uiPriority w:val="0"/>
    <w:pPr>
      <w:numPr>
        <w:ilvl w:val="0"/>
        <w:numId w:val="1"/>
      </w:numPr>
    </w:pPr>
    <w:rPr>
      <w:rFonts w:ascii="宋体" w:hAnsi="宋体" w:eastAsia="宋体"/>
      <w:sz w:val="28"/>
      <w:szCs w:val="28"/>
    </w:rPr>
  </w:style>
  <w:style w:type="paragraph" w:customStyle="1" w:styleId="42">
    <w:name w:val="二级标题"/>
    <w:basedOn w:val="3"/>
    <w:qFormat/>
    <w:uiPriority w:val="0"/>
    <w:pPr>
      <w:numPr>
        <w:ilvl w:val="0"/>
        <w:numId w:val="2"/>
      </w:numPr>
      <w:spacing w:line="240" w:lineRule="auto"/>
      <w:ind w:right="100" w:rightChars="100"/>
      <w:jc w:val="left"/>
    </w:pPr>
    <w:rPr>
      <w:rFonts w:ascii="宋体" w:hAnsi="宋体" w:eastAsia="宋体"/>
      <w:sz w:val="24"/>
      <w:szCs w:val="21"/>
    </w:rPr>
  </w:style>
  <w:style w:type="character" w:customStyle="1" w:styleId="43">
    <w:name w:val="mini-outputtext1"/>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3.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overPageProperties xmlns="http://schemas.microsoft.com/office/2006/coverPageProps">
  <PublishDate>2014-11-17T00:00:00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91786A4D-7DB6-40B0-BCD5-0846DFFAD173}">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1581</Words>
  <Characters>9013</Characters>
  <Lines>75</Lines>
  <Paragraphs>21</Paragraphs>
  <TotalTime>0</TotalTime>
  <ScaleCrop>false</ScaleCrop>
  <LinksUpToDate>false</LinksUpToDate>
  <CharactersWithSpaces>10573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2014-11-14T06:07:00Z</dcterms:created>
  <dc:creator>尾巴</dc:creator>
  <cp:lastModifiedBy>卢先森..</cp:lastModifiedBy>
  <dcterms:modified xsi:type="dcterms:W3CDTF">2020-10-23T05:57:15Z</dcterms:modified>
  <dc:title>碧水源后台管理操作手册</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