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val="0"/>
          <w:bCs w:val="0"/>
          <w:color w:val="auto"/>
          <w:sz w:val="24"/>
          <w:szCs w:val="24"/>
          <w:lang w:eastAsia="zh-CN"/>
        </w:rPr>
      </w:pPr>
      <w:r>
        <w:rPr>
          <w:rFonts w:hint="eastAsia"/>
          <w:b w:val="0"/>
          <w:bCs w:val="0"/>
          <w:color w:val="auto"/>
          <w:sz w:val="24"/>
          <w:szCs w:val="24"/>
          <w:lang w:eastAsia="zh-CN"/>
        </w:rPr>
        <w:t>附件1</w:t>
      </w:r>
    </w:p>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类别划分、资质、业绩要求表</w:t>
      </w:r>
    </w:p>
    <w:tbl>
      <w:tblPr>
        <w:tblStyle w:val="4"/>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65"/>
        <w:gridCol w:w="705"/>
        <w:gridCol w:w="915"/>
        <w:gridCol w:w="2003"/>
        <w:gridCol w:w="1600"/>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8"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工程内别</w:t>
            </w:r>
          </w:p>
        </w:tc>
        <w:tc>
          <w:tcPr>
            <w:tcW w:w="76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招标工程类别</w:t>
            </w:r>
          </w:p>
        </w:tc>
        <w:tc>
          <w:tcPr>
            <w:tcW w:w="70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标段号</w:t>
            </w:r>
          </w:p>
        </w:tc>
        <w:tc>
          <w:tcPr>
            <w:tcW w:w="91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长度（</w:t>
            </w:r>
            <w:r>
              <w:rPr>
                <w:rFonts w:hint="eastAsia"/>
                <w:b w:val="0"/>
                <w:bCs w:val="0"/>
                <w:color w:val="auto"/>
                <w:sz w:val="24"/>
                <w:szCs w:val="24"/>
                <w:lang w:val="en-US" w:eastAsia="zh-CN"/>
              </w:rPr>
              <w:t>KM</w:t>
            </w:r>
            <w:r>
              <w:rPr>
                <w:rFonts w:hint="eastAsia"/>
                <w:b w:val="0"/>
                <w:bCs w:val="0"/>
                <w:color w:val="auto"/>
                <w:sz w:val="24"/>
                <w:szCs w:val="24"/>
                <w:lang w:eastAsia="zh-CN"/>
              </w:rPr>
              <w:t>）</w:t>
            </w:r>
          </w:p>
        </w:tc>
        <w:tc>
          <w:tcPr>
            <w:tcW w:w="2003"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工程内容</w:t>
            </w:r>
          </w:p>
        </w:tc>
        <w:tc>
          <w:tcPr>
            <w:tcW w:w="1600"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资质要求</w:t>
            </w:r>
          </w:p>
        </w:tc>
        <w:tc>
          <w:tcPr>
            <w:tcW w:w="2764"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0" w:hRule="atLeast"/>
        </w:trPr>
        <w:tc>
          <w:tcPr>
            <w:tcW w:w="748"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公路大修工程</w:t>
            </w:r>
          </w:p>
        </w:tc>
        <w:tc>
          <w:tcPr>
            <w:tcW w:w="76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公路大修工程</w:t>
            </w:r>
          </w:p>
        </w:tc>
        <w:tc>
          <w:tcPr>
            <w:tcW w:w="70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一个标段</w:t>
            </w:r>
          </w:p>
        </w:tc>
        <w:tc>
          <w:tcPr>
            <w:tcW w:w="91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12.254KM</w:t>
            </w:r>
          </w:p>
        </w:tc>
        <w:tc>
          <w:tcPr>
            <w:tcW w:w="2003"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包括路基、路面、绿化及交通安全设施等，具体详见施工图及清单</w:t>
            </w:r>
          </w:p>
        </w:tc>
        <w:tc>
          <w:tcPr>
            <w:tcW w:w="1600"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公路养护工程施工一类乙级及以上资质且具有交通运输企业安全生产标准化建设等级证明（经营类型：交通运输工程建设；达标等级：一级）</w:t>
            </w:r>
          </w:p>
        </w:tc>
        <w:tc>
          <w:tcPr>
            <w:tcW w:w="2764" w:type="dxa"/>
            <w:vAlign w:val="center"/>
          </w:tcPr>
          <w:p>
            <w:pPr>
              <w:rPr>
                <w:rFonts w:hint="eastAsia"/>
                <w:b w:val="0"/>
                <w:bCs w:val="0"/>
                <w:color w:val="auto"/>
                <w:sz w:val="24"/>
                <w:szCs w:val="24"/>
                <w:lang w:eastAsia="zh-CN"/>
              </w:rPr>
            </w:pPr>
            <w:r>
              <w:rPr>
                <w:rFonts w:hint="eastAsia"/>
                <w:b w:val="0"/>
                <w:bCs w:val="0"/>
                <w:color w:val="auto"/>
                <w:sz w:val="24"/>
                <w:szCs w:val="24"/>
                <w:lang w:eastAsia="zh-CN"/>
              </w:rPr>
              <w:t>最近3年（2015年9月1日至2018年8月31日）独立完成交（竣）工1条10公里（含）以上的二级（含）以上等级的</w:t>
            </w:r>
            <w:r>
              <w:rPr>
                <w:rFonts w:hint="eastAsia"/>
                <w:b w:val="0"/>
                <w:bCs w:val="0"/>
                <w:color w:val="auto"/>
                <w:sz w:val="24"/>
                <w:szCs w:val="24"/>
                <w:lang w:eastAsia="zh-CN"/>
              </w:rPr>
              <w:t>公路工程或大修施工业绩（路面类型为沥青混凝土路面）</w:t>
            </w:r>
            <w:r>
              <w:rPr>
                <w:rFonts w:hint="eastAsia"/>
                <w:b w:val="0"/>
                <w:bCs w:val="0"/>
                <w:color w:val="auto"/>
                <w:sz w:val="24"/>
                <w:szCs w:val="24"/>
                <w:lang w:eastAsia="zh-CN"/>
              </w:rPr>
              <w:t>，需提供交通运输部或湖南省公路建设市场信用信息管理系统查询截图打印页</w:t>
            </w:r>
          </w:p>
        </w:tc>
      </w:tr>
    </w:tbl>
    <w:p>
      <w:pPr>
        <w:widowControl/>
        <w:spacing w:line="360" w:lineRule="exact"/>
        <w:rPr>
          <w:rFonts w:hint="eastAsia"/>
          <w:b w:val="0"/>
          <w:bCs w:val="0"/>
          <w:color w:val="auto"/>
          <w:sz w:val="24"/>
          <w:szCs w:val="24"/>
          <w:lang w:val="en-US" w:eastAsia="zh-CN"/>
        </w:rPr>
      </w:pPr>
      <w:r>
        <w:rPr>
          <w:rFonts w:hint="eastAsia"/>
          <w:b w:val="0"/>
          <w:bCs w:val="0"/>
          <w:color w:val="auto"/>
          <w:sz w:val="24"/>
          <w:szCs w:val="24"/>
          <w:lang w:eastAsia="zh-CN"/>
        </w:rPr>
        <w:br w:type="page"/>
      </w:r>
      <w:bookmarkStart w:id="0" w:name="_Toc25655_WPSOffice_Level2"/>
      <w:r>
        <w:rPr>
          <w:rFonts w:hint="eastAsia"/>
          <w:b w:val="0"/>
          <w:bCs w:val="0"/>
          <w:color w:val="auto"/>
          <w:sz w:val="24"/>
          <w:szCs w:val="24"/>
          <w:lang w:eastAsia="zh-CN"/>
        </w:rPr>
        <w:t>附件</w:t>
      </w:r>
      <w:r>
        <w:rPr>
          <w:rFonts w:hint="eastAsia"/>
          <w:b w:val="0"/>
          <w:bCs w:val="0"/>
          <w:color w:val="auto"/>
          <w:sz w:val="24"/>
          <w:szCs w:val="24"/>
          <w:lang w:val="en-US" w:eastAsia="zh-CN"/>
        </w:rPr>
        <w:t>2</w:t>
      </w:r>
    </w:p>
    <w:p>
      <w:pPr>
        <w:widowControl/>
        <w:spacing w:line="360" w:lineRule="exact"/>
        <w:rPr>
          <w:rFonts w:hint="eastAsia"/>
          <w:b w:val="0"/>
          <w:bCs w:val="0"/>
          <w:color w:val="auto"/>
          <w:sz w:val="24"/>
          <w:szCs w:val="24"/>
          <w:lang w:eastAsia="zh-CN"/>
        </w:rPr>
      </w:pPr>
    </w:p>
    <w:p>
      <w:pPr>
        <w:widowControl/>
        <w:spacing w:line="360" w:lineRule="exact"/>
        <w:jc w:val="center"/>
        <w:rPr>
          <w:rFonts w:hint="eastAsia"/>
          <w:b w:val="0"/>
          <w:bCs w:val="0"/>
          <w:color w:val="auto"/>
          <w:sz w:val="24"/>
          <w:szCs w:val="24"/>
          <w:lang w:eastAsia="zh-CN"/>
        </w:rPr>
      </w:pPr>
      <w:r>
        <w:rPr>
          <w:rFonts w:hint="eastAsia"/>
          <w:b w:val="0"/>
          <w:bCs w:val="0"/>
          <w:color w:val="auto"/>
          <w:sz w:val="24"/>
          <w:szCs w:val="24"/>
          <w:lang w:eastAsia="zh-CN"/>
        </w:rPr>
        <w:t>利益相关企业声明函</w:t>
      </w:r>
      <w:bookmarkEnd w:id="0"/>
    </w:p>
    <w:p>
      <w:pPr>
        <w:pStyle w:val="2"/>
        <w:spacing w:line="360" w:lineRule="exact"/>
        <w:rPr>
          <w:rFonts w:hint="eastAsia"/>
          <w:b w:val="0"/>
          <w:bCs w:val="0"/>
          <w:color w:val="auto"/>
          <w:sz w:val="24"/>
          <w:szCs w:val="24"/>
        </w:rPr>
      </w:pPr>
      <w:r>
        <w:rPr>
          <w:rFonts w:hint="eastAsia"/>
          <w:b w:val="0"/>
          <w:bCs w:val="0"/>
          <w:color w:val="auto"/>
          <w:sz w:val="24"/>
          <w:szCs w:val="24"/>
        </w:rPr>
        <w:t>（招标人名称）：</w:t>
      </w:r>
    </w:p>
    <w:p>
      <w:pPr>
        <w:pStyle w:val="2"/>
        <w:spacing w:line="360" w:lineRule="exact"/>
        <w:ind w:firstLine="420"/>
        <w:rPr>
          <w:rFonts w:hint="eastAsia"/>
          <w:b w:val="0"/>
          <w:bCs w:val="0"/>
          <w:color w:val="auto"/>
          <w:sz w:val="24"/>
          <w:szCs w:val="24"/>
        </w:rPr>
      </w:pPr>
      <w:r>
        <w:rPr>
          <w:rFonts w:hint="eastAsia"/>
          <w:b w:val="0"/>
          <w:bCs w:val="0"/>
          <w:color w:val="auto"/>
          <w:sz w:val="24"/>
          <w:szCs w:val="24"/>
        </w:rPr>
        <w:t>我方声明：</w:t>
      </w:r>
    </w:p>
    <w:p>
      <w:pPr>
        <w:pStyle w:val="2"/>
        <w:spacing w:line="360" w:lineRule="exact"/>
        <w:ind w:firstLine="420"/>
        <w:rPr>
          <w:rFonts w:hint="eastAsia"/>
          <w:b w:val="0"/>
          <w:bCs w:val="0"/>
          <w:color w:val="auto"/>
          <w:sz w:val="24"/>
          <w:szCs w:val="24"/>
        </w:rPr>
      </w:pPr>
      <w:r>
        <w:rPr>
          <w:rFonts w:hint="eastAsia"/>
          <w:b w:val="0"/>
          <w:bCs w:val="0"/>
          <w:color w:val="auto"/>
          <w:sz w:val="24"/>
          <w:szCs w:val="24"/>
        </w:rPr>
        <w:t>我方没有具有投资参股关系的关联企业，或具有直接管理和被管理关系的母子(分)公司，或同一母公司的子(分)公司，或法定代表人为同一人的两个或两个以上法人报名参加工程项目招标的利益相关情况。</w:t>
      </w:r>
    </w:p>
    <w:p>
      <w:pPr>
        <w:pStyle w:val="2"/>
        <w:spacing w:line="360" w:lineRule="exact"/>
        <w:ind w:firstLine="420"/>
        <w:rPr>
          <w:rFonts w:hint="eastAsia"/>
          <w:b w:val="0"/>
          <w:bCs w:val="0"/>
          <w:color w:val="auto"/>
          <w:sz w:val="24"/>
          <w:szCs w:val="24"/>
          <w:u w:val="single"/>
        </w:rPr>
      </w:pPr>
      <w:r>
        <w:rPr>
          <w:rFonts w:hint="eastAsia"/>
          <w:b w:val="0"/>
          <w:bCs w:val="0"/>
          <w:color w:val="auto"/>
          <w:sz w:val="24"/>
          <w:szCs w:val="24"/>
        </w:rPr>
        <w:t>与我方有</w:t>
      </w:r>
      <w:r>
        <w:rPr>
          <w:rFonts w:hint="eastAsia"/>
          <w:b w:val="0"/>
          <w:bCs w:val="0"/>
          <w:color w:val="auto"/>
          <w:sz w:val="24"/>
          <w:szCs w:val="24"/>
        </w:rPr>
        <w:t>投</w:t>
      </w:r>
      <w:r>
        <w:rPr>
          <w:rFonts w:hint="eastAsia"/>
          <w:b w:val="0"/>
          <w:bCs w:val="0"/>
          <w:color w:val="auto"/>
          <w:sz w:val="24"/>
          <w:szCs w:val="24"/>
        </w:rPr>
        <w:t>资参股关系的关联企业</w:t>
      </w:r>
      <w:r>
        <w:rPr>
          <w:rFonts w:hint="eastAsia"/>
          <w:b w:val="0"/>
          <w:bCs w:val="0"/>
          <w:color w:val="auto"/>
          <w:sz w:val="24"/>
          <w:szCs w:val="24"/>
          <w:u w:val="single"/>
        </w:rPr>
        <w:t>（公司全称）、（公司全称）</w:t>
      </w:r>
      <w:r>
        <w:rPr>
          <w:rFonts w:hint="eastAsia"/>
          <w:b w:val="0"/>
          <w:bCs w:val="0"/>
          <w:color w:val="auto"/>
          <w:sz w:val="24"/>
          <w:szCs w:val="24"/>
        </w:rPr>
        <w:t>，或与我方具有直接管理和被管理关系的母子(分)公司</w:t>
      </w:r>
      <w:r>
        <w:rPr>
          <w:rFonts w:hint="eastAsia"/>
          <w:b w:val="0"/>
          <w:bCs w:val="0"/>
          <w:color w:val="auto"/>
          <w:sz w:val="24"/>
          <w:szCs w:val="24"/>
          <w:u w:val="single"/>
        </w:rPr>
        <w:t>（公司全称）、（公司全称）</w:t>
      </w:r>
      <w:r>
        <w:rPr>
          <w:rFonts w:hint="eastAsia"/>
          <w:b w:val="0"/>
          <w:bCs w:val="0"/>
          <w:color w:val="auto"/>
          <w:sz w:val="24"/>
          <w:szCs w:val="24"/>
        </w:rPr>
        <w:t>，或同一母公司的子(分)公司</w:t>
      </w:r>
      <w:r>
        <w:rPr>
          <w:rFonts w:hint="eastAsia"/>
          <w:b w:val="0"/>
          <w:bCs w:val="0"/>
          <w:color w:val="auto"/>
          <w:sz w:val="24"/>
          <w:szCs w:val="24"/>
          <w:u w:val="single"/>
        </w:rPr>
        <w:t>（公司全称）、（公司全称）</w:t>
      </w:r>
      <w:r>
        <w:rPr>
          <w:rFonts w:hint="eastAsia"/>
          <w:b w:val="0"/>
          <w:bCs w:val="0"/>
          <w:color w:val="auto"/>
          <w:sz w:val="24"/>
          <w:szCs w:val="24"/>
        </w:rPr>
        <w:t>，或法定代表人为同一人的两个或两个以上法人</w:t>
      </w:r>
      <w:r>
        <w:rPr>
          <w:rFonts w:hint="eastAsia"/>
          <w:b w:val="0"/>
          <w:bCs w:val="0"/>
          <w:color w:val="auto"/>
          <w:sz w:val="24"/>
          <w:szCs w:val="24"/>
          <w:u w:val="single"/>
        </w:rPr>
        <w:t>（公司全称）、（公司全称）</w:t>
      </w:r>
      <w:r>
        <w:rPr>
          <w:rFonts w:hint="eastAsia"/>
          <w:b w:val="0"/>
          <w:bCs w:val="0"/>
          <w:color w:val="auto"/>
          <w:sz w:val="24"/>
          <w:szCs w:val="24"/>
        </w:rPr>
        <w:t>，没有报名参加项目施工招标的投标。</w:t>
      </w:r>
    </w:p>
    <w:p>
      <w:pPr>
        <w:pStyle w:val="2"/>
        <w:spacing w:line="360" w:lineRule="exact"/>
        <w:ind w:firstLine="470"/>
        <w:rPr>
          <w:rFonts w:hint="eastAsia"/>
          <w:b w:val="0"/>
          <w:bCs w:val="0"/>
          <w:color w:val="auto"/>
          <w:sz w:val="24"/>
          <w:szCs w:val="24"/>
        </w:rPr>
      </w:pPr>
      <w:r>
        <w:rPr>
          <w:rFonts w:hint="eastAsia"/>
          <w:b w:val="0"/>
          <w:bCs w:val="0"/>
          <w:color w:val="auto"/>
          <w:sz w:val="24"/>
          <w:szCs w:val="24"/>
        </w:rPr>
        <w:t>若在评标期间发现我方声明与实际情况不符，招标人有权否决我方投标;若在评标期间发现我方声明与实际情况不符，招标人有权否决我方投标，并没收我方投标担保。同时招标人有权视我方上述行为为招标投标法第三十三条规定的以其他方式弄虚作假的行为。</w:t>
      </w:r>
    </w:p>
    <w:p>
      <w:pPr>
        <w:pStyle w:val="2"/>
        <w:spacing w:line="360" w:lineRule="exact"/>
        <w:ind w:firstLine="420"/>
        <w:rPr>
          <w:rFonts w:hint="eastAsia"/>
          <w:b w:val="0"/>
          <w:bCs w:val="0"/>
          <w:color w:val="auto"/>
          <w:sz w:val="24"/>
          <w:szCs w:val="24"/>
        </w:rPr>
      </w:pPr>
      <w:r>
        <w:rPr>
          <w:rFonts w:hint="eastAsia"/>
          <w:b w:val="0"/>
          <w:bCs w:val="0"/>
          <w:color w:val="auto"/>
          <w:sz w:val="24"/>
          <w:szCs w:val="24"/>
        </w:rPr>
        <w:t>特此声明。</w:t>
      </w:r>
    </w:p>
    <w:p>
      <w:pPr>
        <w:pStyle w:val="2"/>
        <w:spacing w:line="360" w:lineRule="exact"/>
        <w:rPr>
          <w:rFonts w:hint="eastAsia"/>
          <w:b w:val="0"/>
          <w:bCs w:val="0"/>
          <w:color w:val="auto"/>
          <w:sz w:val="24"/>
          <w:szCs w:val="24"/>
        </w:rPr>
      </w:pPr>
      <w:r>
        <w:rPr>
          <w:rFonts w:hint="eastAsia"/>
          <w:b w:val="0"/>
          <w:bCs w:val="0"/>
          <w:color w:val="auto"/>
          <w:sz w:val="24"/>
          <w:szCs w:val="24"/>
        </w:rPr>
        <w:t>投标人：</w:t>
      </w:r>
      <w:r>
        <w:rPr>
          <w:rFonts w:hint="eastAsia"/>
          <w:b w:val="0"/>
          <w:bCs w:val="0"/>
          <w:color w:val="auto"/>
          <w:sz w:val="24"/>
          <w:szCs w:val="24"/>
          <w:u w:val="single"/>
        </w:rPr>
        <w:t>（全称）</w:t>
      </w:r>
      <w:r>
        <w:rPr>
          <w:rFonts w:hint="eastAsia"/>
          <w:b w:val="0"/>
          <w:bCs w:val="0"/>
          <w:color w:val="auto"/>
          <w:sz w:val="24"/>
          <w:szCs w:val="24"/>
        </w:rPr>
        <w:t>（盖单位章）</w:t>
      </w:r>
    </w:p>
    <w:p>
      <w:pPr>
        <w:pStyle w:val="2"/>
        <w:spacing w:line="360" w:lineRule="exact"/>
        <w:rPr>
          <w:rFonts w:hint="eastAsia"/>
          <w:b w:val="0"/>
          <w:bCs w:val="0"/>
          <w:color w:val="auto"/>
          <w:sz w:val="24"/>
          <w:szCs w:val="24"/>
        </w:rPr>
      </w:pPr>
      <w:r>
        <w:rPr>
          <w:rFonts w:hint="eastAsia"/>
          <w:b w:val="0"/>
          <w:bCs w:val="0"/>
          <w:color w:val="auto"/>
          <w:sz w:val="24"/>
          <w:szCs w:val="24"/>
        </w:rPr>
        <w:t>法定代表人：（签字）</w:t>
      </w:r>
    </w:p>
    <w:p>
      <w:pPr>
        <w:pStyle w:val="2"/>
        <w:spacing w:line="360" w:lineRule="exact"/>
        <w:rPr>
          <w:rFonts w:hint="eastAsia"/>
          <w:b w:val="0"/>
          <w:bCs w:val="0"/>
          <w:color w:val="auto"/>
          <w:sz w:val="24"/>
          <w:szCs w:val="24"/>
        </w:rPr>
      </w:pPr>
      <w:r>
        <w:rPr>
          <w:rFonts w:hint="eastAsia"/>
          <w:b w:val="0"/>
          <w:bCs w:val="0"/>
          <w:color w:val="auto"/>
          <w:sz w:val="24"/>
          <w:szCs w:val="24"/>
        </w:rPr>
        <w:t>地址：</w:t>
      </w:r>
    </w:p>
    <w:p>
      <w:pPr>
        <w:pStyle w:val="2"/>
        <w:spacing w:line="360" w:lineRule="exact"/>
        <w:rPr>
          <w:rFonts w:hint="eastAsia"/>
          <w:b w:val="0"/>
          <w:bCs w:val="0"/>
          <w:color w:val="auto"/>
          <w:sz w:val="24"/>
          <w:szCs w:val="24"/>
        </w:rPr>
      </w:pPr>
      <w:r>
        <w:rPr>
          <w:rFonts w:hint="eastAsia"/>
          <w:b w:val="0"/>
          <w:bCs w:val="0"/>
          <w:color w:val="auto"/>
          <w:sz w:val="24"/>
          <w:szCs w:val="24"/>
        </w:rPr>
        <w:t>网址：</w:t>
      </w:r>
      <w:bookmarkStart w:id="1" w:name="_GoBack"/>
      <w:bookmarkEnd w:id="1"/>
    </w:p>
    <w:p>
      <w:pPr>
        <w:pStyle w:val="2"/>
        <w:spacing w:line="360" w:lineRule="exact"/>
        <w:rPr>
          <w:rFonts w:hint="eastAsia"/>
          <w:b w:val="0"/>
          <w:bCs w:val="0"/>
          <w:color w:val="auto"/>
          <w:sz w:val="24"/>
          <w:szCs w:val="24"/>
        </w:rPr>
      </w:pPr>
      <w:r>
        <w:rPr>
          <w:rFonts w:hint="eastAsia"/>
          <w:b w:val="0"/>
          <w:bCs w:val="0"/>
          <w:color w:val="auto"/>
          <w:sz w:val="24"/>
          <w:szCs w:val="24"/>
        </w:rPr>
        <w:t>电话：</w:t>
      </w:r>
    </w:p>
    <w:p>
      <w:pPr>
        <w:pStyle w:val="2"/>
        <w:spacing w:line="360" w:lineRule="exact"/>
        <w:rPr>
          <w:rFonts w:hint="eastAsia"/>
          <w:b w:val="0"/>
          <w:bCs w:val="0"/>
          <w:color w:val="auto"/>
          <w:sz w:val="24"/>
          <w:szCs w:val="24"/>
          <w:u w:val="single"/>
        </w:rPr>
      </w:pPr>
      <w:r>
        <w:rPr>
          <w:rFonts w:hint="eastAsia"/>
          <w:b w:val="0"/>
          <w:bCs w:val="0"/>
          <w:color w:val="auto"/>
          <w:sz w:val="24"/>
          <w:szCs w:val="24"/>
        </w:rPr>
        <w:t>传真：</w:t>
      </w:r>
    </w:p>
    <w:p>
      <w:pPr>
        <w:pStyle w:val="2"/>
        <w:spacing w:line="360" w:lineRule="exact"/>
        <w:rPr>
          <w:rFonts w:hint="eastAsia"/>
          <w:b w:val="0"/>
          <w:bCs w:val="0"/>
          <w:color w:val="auto"/>
          <w:sz w:val="24"/>
          <w:szCs w:val="24"/>
        </w:rPr>
      </w:pPr>
      <w:r>
        <w:rPr>
          <w:rFonts w:hint="eastAsia"/>
          <w:b w:val="0"/>
          <w:bCs w:val="0"/>
          <w:color w:val="auto"/>
          <w:sz w:val="24"/>
          <w:szCs w:val="24"/>
        </w:rPr>
        <w:t>电子邮箱：</w:t>
      </w:r>
    </w:p>
    <w:p>
      <w:pPr>
        <w:pStyle w:val="2"/>
        <w:spacing w:line="360" w:lineRule="exact"/>
        <w:rPr>
          <w:rFonts w:hint="eastAsia"/>
          <w:b w:val="0"/>
          <w:bCs w:val="0"/>
          <w:color w:val="auto"/>
          <w:sz w:val="24"/>
          <w:szCs w:val="24"/>
        </w:rPr>
      </w:pPr>
      <w:r>
        <w:rPr>
          <w:rFonts w:hint="eastAsia"/>
          <w:b w:val="0"/>
          <w:bCs w:val="0"/>
          <w:color w:val="auto"/>
          <w:sz w:val="24"/>
          <w:szCs w:val="24"/>
        </w:rPr>
        <w:t>邮政编码：</w:t>
      </w:r>
    </w:p>
    <w:p>
      <w:pPr>
        <w:pStyle w:val="2"/>
        <w:spacing w:line="360" w:lineRule="exact"/>
        <w:rPr>
          <w:b w:val="0"/>
          <w:bCs w:val="0"/>
          <w:color w:val="auto"/>
          <w:sz w:val="24"/>
          <w:szCs w:val="24"/>
        </w:rPr>
      </w:pPr>
      <w:r>
        <w:rPr>
          <w:rFonts w:hint="eastAsia"/>
          <w:b w:val="0"/>
          <w:bCs w:val="0"/>
          <w:color w:val="auto"/>
          <w:sz w:val="24"/>
          <w:szCs w:val="24"/>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13889"/>
    <w:rsid w:val="1511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sz w:val="22"/>
      <w:szCs w:val="22"/>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Lines="0" w:beforeAutospacing="1" w:after="100" w:afterLines="0" w:afterAutospacing="1"/>
    </w:pPr>
    <w:rPr>
      <w:rFonts w:ascii="宋体" w:hAnsi="宋体" w:cs="宋体"/>
      <w:sz w:val="24"/>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2018-09-13T00:56:00Z</dcterms:created>
  <dc:creator>猫儿</dc:creator>
  <cp:lastModifiedBy>猫儿</cp:lastModifiedBy>
  <dcterms:modified xsi:type="dcterms:W3CDTF">2018-09-13T00:57:49Z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