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D7F" w:rsidRPr="00AF57E3" w:rsidRDefault="001B3D7F">
      <w:pPr>
        <w:spacing w:line="616" w:lineRule="exact"/>
        <w:jc w:val="left"/>
        <w:rPr>
          <w:rFonts w:ascii="黑体" w:eastAsia="黑体" w:hAnsi="黑体"/>
          <w:bCs/>
          <w:color w:val="000000"/>
          <w:kern w:val="0"/>
          <w:sz w:val="32"/>
          <w:szCs w:val="32"/>
        </w:rPr>
      </w:pPr>
      <w:bookmarkStart w:id="0" w:name="RANGE!A1:H30"/>
      <w:r w:rsidRPr="00AF57E3">
        <w:rPr>
          <w:rFonts w:ascii="黑体" w:eastAsia="黑体" w:hAnsi="黑体"/>
          <w:bCs/>
          <w:color w:val="000000"/>
          <w:kern w:val="0"/>
          <w:sz w:val="32"/>
          <w:szCs w:val="32"/>
        </w:rPr>
        <w:t>附件1</w:t>
      </w:r>
      <w:bookmarkEnd w:id="0"/>
    </w:p>
    <w:p w:rsidR="001B3D7F" w:rsidRPr="00AF57E3" w:rsidRDefault="001B3D7F" w:rsidP="002F3A20">
      <w:pPr>
        <w:spacing w:beforeLines="50" w:before="156" w:afterLines="100" w:after="312" w:line="616" w:lineRule="exact"/>
        <w:jc w:val="center"/>
        <w:rPr>
          <w:rFonts w:ascii="方正小标宋_GBK" w:eastAsia="方正小标宋_GBK"/>
          <w:color w:val="000000"/>
          <w:kern w:val="0"/>
          <w:sz w:val="44"/>
          <w:szCs w:val="44"/>
        </w:rPr>
      </w:pPr>
      <w:bookmarkStart w:id="1" w:name="_GoBack"/>
      <w:r w:rsidRPr="00AF57E3">
        <w:rPr>
          <w:rFonts w:ascii="方正小标宋_GBK" w:eastAsia="方正小标宋_GBK" w:hint="eastAsia"/>
          <w:color w:val="000000"/>
          <w:kern w:val="0"/>
          <w:sz w:val="44"/>
          <w:szCs w:val="44"/>
        </w:rPr>
        <w:t>工程建设项目招投标“失信行为”名单（企业）</w:t>
      </w:r>
      <w:bookmarkEnd w:id="1"/>
    </w:p>
    <w:tbl>
      <w:tblPr>
        <w:tblW w:w="14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
        <w:gridCol w:w="1579"/>
        <w:gridCol w:w="1294"/>
        <w:gridCol w:w="5080"/>
        <w:gridCol w:w="2981"/>
        <w:gridCol w:w="1134"/>
        <w:gridCol w:w="1173"/>
        <w:gridCol w:w="966"/>
      </w:tblGrid>
      <w:tr w:rsidR="001B3D7F" w:rsidTr="00AF57E3">
        <w:trPr>
          <w:trHeight w:val="548"/>
          <w:tblHeader/>
        </w:trPr>
        <w:tc>
          <w:tcPr>
            <w:tcW w:w="514" w:type="dxa"/>
            <w:vAlign w:val="center"/>
          </w:tcPr>
          <w:p w:rsidR="001B3D7F" w:rsidRDefault="001B3D7F">
            <w:pPr>
              <w:widowControl/>
              <w:spacing w:line="240" w:lineRule="exact"/>
              <w:jc w:val="center"/>
              <w:rPr>
                <w:rFonts w:eastAsia="黑体"/>
                <w:color w:val="000000"/>
                <w:kern w:val="0"/>
                <w:szCs w:val="21"/>
              </w:rPr>
            </w:pPr>
            <w:r>
              <w:rPr>
                <w:rFonts w:eastAsia="黑体"/>
                <w:color w:val="000000"/>
                <w:kern w:val="0"/>
                <w:szCs w:val="21"/>
              </w:rPr>
              <w:t>序号</w:t>
            </w:r>
          </w:p>
        </w:tc>
        <w:tc>
          <w:tcPr>
            <w:tcW w:w="1579" w:type="dxa"/>
            <w:vAlign w:val="center"/>
          </w:tcPr>
          <w:p w:rsidR="001B3D7F" w:rsidRDefault="001B3D7F">
            <w:pPr>
              <w:widowControl/>
              <w:spacing w:line="240" w:lineRule="exact"/>
              <w:jc w:val="center"/>
              <w:rPr>
                <w:rFonts w:eastAsia="黑体"/>
                <w:color w:val="000000"/>
                <w:kern w:val="0"/>
                <w:szCs w:val="21"/>
              </w:rPr>
            </w:pPr>
            <w:r>
              <w:rPr>
                <w:rFonts w:eastAsia="黑体" w:hint="eastAsia"/>
                <w:color w:val="000000"/>
                <w:kern w:val="0"/>
                <w:szCs w:val="21"/>
              </w:rPr>
              <w:t>失信行为</w:t>
            </w:r>
            <w:r>
              <w:rPr>
                <w:rFonts w:eastAsia="黑体"/>
                <w:color w:val="000000"/>
                <w:kern w:val="0"/>
                <w:szCs w:val="21"/>
              </w:rPr>
              <w:t>单位</w:t>
            </w:r>
          </w:p>
        </w:tc>
        <w:tc>
          <w:tcPr>
            <w:tcW w:w="1294" w:type="dxa"/>
            <w:vAlign w:val="center"/>
          </w:tcPr>
          <w:p w:rsidR="001B3D7F" w:rsidRDefault="001B3D7F">
            <w:pPr>
              <w:widowControl/>
              <w:spacing w:line="240" w:lineRule="exact"/>
              <w:jc w:val="center"/>
              <w:rPr>
                <w:rFonts w:eastAsia="黑体"/>
                <w:color w:val="000000"/>
                <w:kern w:val="0"/>
                <w:szCs w:val="21"/>
              </w:rPr>
            </w:pPr>
            <w:r>
              <w:rPr>
                <w:rFonts w:eastAsia="黑体"/>
                <w:color w:val="000000"/>
                <w:kern w:val="0"/>
                <w:szCs w:val="21"/>
              </w:rPr>
              <w:t>标的金额</w:t>
            </w:r>
            <w:r>
              <w:rPr>
                <w:rFonts w:eastAsia="黑体"/>
                <w:color w:val="000000"/>
                <w:kern w:val="0"/>
                <w:szCs w:val="21"/>
              </w:rPr>
              <w:br/>
            </w:r>
            <w:r>
              <w:rPr>
                <w:rFonts w:eastAsia="黑体"/>
                <w:color w:val="000000"/>
                <w:kern w:val="0"/>
                <w:szCs w:val="21"/>
              </w:rPr>
              <w:t>（万元）</w:t>
            </w:r>
          </w:p>
        </w:tc>
        <w:tc>
          <w:tcPr>
            <w:tcW w:w="5080" w:type="dxa"/>
            <w:vAlign w:val="center"/>
          </w:tcPr>
          <w:p w:rsidR="001B3D7F" w:rsidRDefault="001B3D7F">
            <w:pPr>
              <w:widowControl/>
              <w:spacing w:line="240" w:lineRule="exact"/>
              <w:jc w:val="center"/>
              <w:rPr>
                <w:rFonts w:eastAsia="黑体"/>
                <w:color w:val="000000"/>
                <w:kern w:val="0"/>
                <w:szCs w:val="21"/>
              </w:rPr>
            </w:pPr>
            <w:r>
              <w:rPr>
                <w:rFonts w:eastAsia="黑体" w:hint="eastAsia"/>
                <w:color w:val="000000"/>
                <w:kern w:val="0"/>
                <w:szCs w:val="21"/>
              </w:rPr>
              <w:t>失信</w:t>
            </w:r>
            <w:r>
              <w:rPr>
                <w:rFonts w:eastAsia="黑体"/>
                <w:color w:val="000000"/>
                <w:kern w:val="0"/>
                <w:szCs w:val="21"/>
              </w:rPr>
              <w:t>行为描述</w:t>
            </w:r>
          </w:p>
        </w:tc>
        <w:tc>
          <w:tcPr>
            <w:tcW w:w="2981" w:type="dxa"/>
            <w:vAlign w:val="center"/>
          </w:tcPr>
          <w:p w:rsidR="001B3D7F" w:rsidRDefault="001B3D7F">
            <w:pPr>
              <w:widowControl/>
              <w:spacing w:line="240" w:lineRule="exact"/>
              <w:jc w:val="center"/>
              <w:rPr>
                <w:rFonts w:eastAsia="黑体"/>
                <w:color w:val="000000"/>
                <w:kern w:val="0"/>
                <w:szCs w:val="21"/>
              </w:rPr>
            </w:pPr>
            <w:r>
              <w:rPr>
                <w:rFonts w:eastAsia="黑体"/>
                <w:color w:val="000000"/>
                <w:kern w:val="0"/>
                <w:szCs w:val="21"/>
              </w:rPr>
              <w:t>判决结果及</w:t>
            </w:r>
            <w:r>
              <w:rPr>
                <w:rFonts w:eastAsia="黑体"/>
                <w:color w:val="000000"/>
                <w:kern w:val="0"/>
                <w:szCs w:val="21"/>
              </w:rPr>
              <w:br/>
            </w:r>
            <w:r>
              <w:rPr>
                <w:rFonts w:eastAsia="黑体"/>
                <w:color w:val="000000"/>
                <w:kern w:val="0"/>
                <w:szCs w:val="21"/>
              </w:rPr>
              <w:t>认定依据</w:t>
            </w:r>
          </w:p>
        </w:tc>
        <w:tc>
          <w:tcPr>
            <w:tcW w:w="1134" w:type="dxa"/>
            <w:vAlign w:val="center"/>
          </w:tcPr>
          <w:p w:rsidR="001B3D7F" w:rsidRDefault="001B3D7F">
            <w:pPr>
              <w:widowControl/>
              <w:spacing w:line="240" w:lineRule="exact"/>
              <w:jc w:val="center"/>
              <w:rPr>
                <w:rFonts w:eastAsia="黑体"/>
                <w:color w:val="000000"/>
                <w:kern w:val="0"/>
                <w:szCs w:val="21"/>
              </w:rPr>
            </w:pPr>
            <w:r>
              <w:rPr>
                <w:rFonts w:eastAsia="黑体"/>
                <w:color w:val="000000"/>
                <w:kern w:val="0"/>
                <w:szCs w:val="21"/>
              </w:rPr>
              <w:t>违法时间</w:t>
            </w:r>
          </w:p>
        </w:tc>
        <w:tc>
          <w:tcPr>
            <w:tcW w:w="1173" w:type="dxa"/>
            <w:vAlign w:val="center"/>
          </w:tcPr>
          <w:p w:rsidR="001B3D7F" w:rsidRDefault="001B3D7F">
            <w:pPr>
              <w:widowControl/>
              <w:spacing w:line="240" w:lineRule="exact"/>
              <w:jc w:val="center"/>
              <w:rPr>
                <w:rFonts w:eastAsia="黑体"/>
                <w:color w:val="000000"/>
                <w:kern w:val="0"/>
                <w:szCs w:val="21"/>
              </w:rPr>
            </w:pPr>
            <w:r>
              <w:rPr>
                <w:rFonts w:eastAsia="黑体"/>
                <w:color w:val="000000"/>
                <w:kern w:val="0"/>
                <w:szCs w:val="21"/>
              </w:rPr>
              <w:t>判决时间</w:t>
            </w:r>
          </w:p>
        </w:tc>
        <w:tc>
          <w:tcPr>
            <w:tcW w:w="966" w:type="dxa"/>
            <w:vAlign w:val="center"/>
          </w:tcPr>
          <w:p w:rsidR="001B3D7F" w:rsidRDefault="001B3D7F">
            <w:pPr>
              <w:widowControl/>
              <w:spacing w:line="240" w:lineRule="exact"/>
              <w:jc w:val="center"/>
              <w:rPr>
                <w:rFonts w:eastAsia="黑体"/>
                <w:color w:val="000000"/>
                <w:kern w:val="0"/>
                <w:szCs w:val="21"/>
              </w:rPr>
            </w:pPr>
            <w:r>
              <w:rPr>
                <w:rFonts w:eastAsia="黑体"/>
                <w:color w:val="000000"/>
                <w:kern w:val="0"/>
                <w:szCs w:val="21"/>
              </w:rPr>
              <w:t>属地</w:t>
            </w:r>
          </w:p>
        </w:tc>
      </w:tr>
      <w:tr w:rsidR="001B3D7F" w:rsidTr="00AF57E3">
        <w:trPr>
          <w:trHeight w:val="3148"/>
        </w:trPr>
        <w:tc>
          <w:tcPr>
            <w:tcW w:w="514" w:type="dxa"/>
            <w:vAlign w:val="center"/>
          </w:tcPr>
          <w:p w:rsidR="001B3D7F" w:rsidRDefault="001B3D7F">
            <w:pPr>
              <w:widowControl/>
              <w:spacing w:line="300" w:lineRule="exact"/>
              <w:jc w:val="center"/>
              <w:rPr>
                <w:color w:val="000000"/>
                <w:kern w:val="0"/>
                <w:szCs w:val="21"/>
              </w:rPr>
            </w:pPr>
            <w:r>
              <w:rPr>
                <w:rFonts w:hint="eastAsia"/>
                <w:color w:val="000000"/>
                <w:kern w:val="0"/>
                <w:szCs w:val="21"/>
              </w:rPr>
              <w:t>1</w:t>
            </w:r>
          </w:p>
        </w:tc>
        <w:tc>
          <w:tcPr>
            <w:tcW w:w="1579" w:type="dxa"/>
            <w:vAlign w:val="center"/>
          </w:tcPr>
          <w:p w:rsidR="001B3D7F" w:rsidRDefault="001B3D7F">
            <w:pPr>
              <w:widowControl/>
              <w:spacing w:line="300" w:lineRule="exact"/>
              <w:jc w:val="center"/>
              <w:rPr>
                <w:color w:val="000000"/>
                <w:kern w:val="0"/>
                <w:szCs w:val="21"/>
              </w:rPr>
            </w:pPr>
            <w:r>
              <w:rPr>
                <w:color w:val="000000"/>
                <w:kern w:val="0"/>
                <w:szCs w:val="21"/>
              </w:rPr>
              <w:t>岳阳顺意工程有限公司（</w:t>
            </w:r>
            <w:r>
              <w:rPr>
                <w:rFonts w:hint="eastAsia"/>
                <w:color w:val="000000"/>
                <w:kern w:val="0"/>
                <w:szCs w:val="21"/>
              </w:rPr>
              <w:t>单位性质：私企；注册地：岳阳县黄沙街镇；规模：注册资本</w:t>
            </w:r>
            <w:r>
              <w:rPr>
                <w:rFonts w:hint="eastAsia"/>
                <w:color w:val="000000"/>
                <w:kern w:val="0"/>
                <w:szCs w:val="21"/>
              </w:rPr>
              <w:t>4500</w:t>
            </w:r>
            <w:r>
              <w:rPr>
                <w:rFonts w:hint="eastAsia"/>
                <w:color w:val="000000"/>
                <w:kern w:val="0"/>
                <w:szCs w:val="21"/>
              </w:rPr>
              <w:t>万元；法人代表：邹成</w:t>
            </w:r>
            <w:r>
              <w:rPr>
                <w:color w:val="000000"/>
                <w:kern w:val="0"/>
                <w:szCs w:val="21"/>
              </w:rPr>
              <w:t>）</w:t>
            </w:r>
          </w:p>
          <w:p w:rsidR="001B3D7F" w:rsidRDefault="001B3D7F">
            <w:pPr>
              <w:widowControl/>
              <w:spacing w:line="300" w:lineRule="exact"/>
              <w:jc w:val="center"/>
              <w:rPr>
                <w:color w:val="000000"/>
                <w:kern w:val="0"/>
                <w:szCs w:val="21"/>
              </w:rPr>
            </w:pPr>
          </w:p>
        </w:tc>
        <w:tc>
          <w:tcPr>
            <w:tcW w:w="1294" w:type="dxa"/>
            <w:vAlign w:val="center"/>
          </w:tcPr>
          <w:p w:rsidR="001B3D7F" w:rsidRDefault="001B3D7F">
            <w:pPr>
              <w:widowControl/>
              <w:spacing w:line="300" w:lineRule="exact"/>
              <w:jc w:val="center"/>
              <w:rPr>
                <w:color w:val="000000"/>
                <w:kern w:val="0"/>
                <w:szCs w:val="21"/>
              </w:rPr>
            </w:pPr>
            <w:r>
              <w:rPr>
                <w:rFonts w:hint="eastAsia"/>
                <w:color w:val="000000"/>
                <w:kern w:val="0"/>
                <w:szCs w:val="21"/>
              </w:rPr>
              <w:t>法院判决书中没有注明</w:t>
            </w:r>
            <w:r>
              <w:rPr>
                <w:color w:val="000000"/>
                <w:kern w:val="0"/>
                <w:szCs w:val="21"/>
              </w:rPr>
              <w:t xml:space="preserve">　</w:t>
            </w:r>
          </w:p>
        </w:tc>
        <w:tc>
          <w:tcPr>
            <w:tcW w:w="5080" w:type="dxa"/>
            <w:vAlign w:val="center"/>
          </w:tcPr>
          <w:p w:rsidR="001B3D7F" w:rsidRDefault="001B3D7F">
            <w:pPr>
              <w:widowControl/>
              <w:spacing w:line="300" w:lineRule="exact"/>
              <w:jc w:val="left"/>
              <w:rPr>
                <w:color w:val="000000"/>
                <w:kern w:val="0"/>
                <w:szCs w:val="21"/>
              </w:rPr>
            </w:pPr>
            <w:r>
              <w:rPr>
                <w:color w:val="000000"/>
                <w:kern w:val="0"/>
                <w:szCs w:val="21"/>
              </w:rPr>
              <w:t>在岳阳南湖风景区刘山庙棚户区改造工程施工项目招投标过程中，被告人邹成、李学文、田光辉串通投标报价，损害招标人利益，情节严重，其行为均已构成串通投标罪。公诉机关指控被告人邹成、李学文、田光辉犯串通投标罪的罪名成立。</w:t>
            </w:r>
            <w:r>
              <w:rPr>
                <w:color w:val="000000"/>
                <w:kern w:val="0"/>
                <w:szCs w:val="21"/>
              </w:rPr>
              <w:t>2019</w:t>
            </w:r>
            <w:r>
              <w:rPr>
                <w:color w:val="000000"/>
                <w:kern w:val="0"/>
                <w:szCs w:val="21"/>
              </w:rPr>
              <w:t>年</w:t>
            </w:r>
            <w:r>
              <w:rPr>
                <w:color w:val="000000"/>
                <w:kern w:val="0"/>
                <w:szCs w:val="21"/>
              </w:rPr>
              <w:t>9</w:t>
            </w:r>
            <w:r>
              <w:rPr>
                <w:color w:val="000000"/>
                <w:kern w:val="0"/>
                <w:szCs w:val="21"/>
              </w:rPr>
              <w:t>月</w:t>
            </w:r>
            <w:r>
              <w:rPr>
                <w:color w:val="000000"/>
                <w:kern w:val="0"/>
                <w:szCs w:val="21"/>
              </w:rPr>
              <w:t>30</w:t>
            </w:r>
            <w:r>
              <w:rPr>
                <w:color w:val="000000"/>
                <w:kern w:val="0"/>
                <w:szCs w:val="21"/>
              </w:rPr>
              <w:t>日，湖南省岳阳市岳阳楼区人民法院判决被告人邹成、李学文、田光辉犯串通投标罪告人。</w:t>
            </w:r>
            <w:r>
              <w:rPr>
                <w:rFonts w:hint="eastAsia"/>
                <w:color w:val="000000"/>
                <w:kern w:val="0"/>
                <w:szCs w:val="21"/>
              </w:rPr>
              <w:t>邹成系岳阳顺意工程有限公司法定代表人，法院确认岳阳顺意工程有限公司</w:t>
            </w:r>
            <w:r>
              <w:rPr>
                <w:color w:val="000000"/>
                <w:kern w:val="0"/>
                <w:szCs w:val="21"/>
              </w:rPr>
              <w:t>参与串通投标。</w:t>
            </w:r>
          </w:p>
        </w:tc>
        <w:tc>
          <w:tcPr>
            <w:tcW w:w="2981" w:type="dxa"/>
            <w:vAlign w:val="center"/>
          </w:tcPr>
          <w:p w:rsidR="001B3D7F" w:rsidRDefault="001B3D7F">
            <w:pPr>
              <w:widowControl/>
              <w:spacing w:line="300" w:lineRule="exact"/>
              <w:jc w:val="left"/>
              <w:rPr>
                <w:color w:val="000000"/>
                <w:kern w:val="0"/>
                <w:szCs w:val="21"/>
              </w:rPr>
            </w:pPr>
            <w:r>
              <w:rPr>
                <w:rFonts w:hint="eastAsia"/>
                <w:color w:val="000000"/>
                <w:kern w:val="0"/>
                <w:szCs w:val="21"/>
              </w:rPr>
              <w:t>湖南省岳阳市岳阳楼区人民法院（</w:t>
            </w:r>
            <w:r>
              <w:rPr>
                <w:color w:val="000000"/>
                <w:kern w:val="0"/>
                <w:szCs w:val="21"/>
              </w:rPr>
              <w:t>2019</w:t>
            </w:r>
            <w:r>
              <w:rPr>
                <w:color w:val="000000"/>
                <w:kern w:val="0"/>
                <w:szCs w:val="21"/>
              </w:rPr>
              <w:t>）湘</w:t>
            </w:r>
            <w:r>
              <w:rPr>
                <w:color w:val="000000"/>
                <w:kern w:val="0"/>
                <w:szCs w:val="21"/>
              </w:rPr>
              <w:t>0602</w:t>
            </w:r>
            <w:r>
              <w:rPr>
                <w:color w:val="000000"/>
                <w:kern w:val="0"/>
                <w:szCs w:val="21"/>
              </w:rPr>
              <w:t>刑初</w:t>
            </w:r>
            <w:r>
              <w:rPr>
                <w:color w:val="000000"/>
                <w:kern w:val="0"/>
                <w:szCs w:val="21"/>
              </w:rPr>
              <w:t>341</w:t>
            </w:r>
            <w:r>
              <w:rPr>
                <w:color w:val="000000"/>
                <w:kern w:val="0"/>
                <w:szCs w:val="21"/>
              </w:rPr>
              <w:t>号</w:t>
            </w:r>
            <w:r>
              <w:rPr>
                <w:color w:val="000000"/>
                <w:kern w:val="0"/>
                <w:szCs w:val="21"/>
              </w:rPr>
              <w:t xml:space="preserve"> </w:t>
            </w:r>
            <w:r>
              <w:rPr>
                <w:rFonts w:hint="eastAsia"/>
                <w:color w:val="000000"/>
                <w:kern w:val="0"/>
                <w:szCs w:val="21"/>
              </w:rPr>
              <w:t>判决</w:t>
            </w:r>
            <w:r>
              <w:rPr>
                <w:color w:val="000000"/>
                <w:kern w:val="0"/>
                <w:szCs w:val="21"/>
              </w:rPr>
              <w:t>邹成、李学文、田光辉串通投</w:t>
            </w:r>
            <w:r>
              <w:rPr>
                <w:rFonts w:hint="eastAsia"/>
                <w:color w:val="000000"/>
                <w:kern w:val="0"/>
                <w:szCs w:val="21"/>
              </w:rPr>
              <w:t>标罪</w:t>
            </w:r>
          </w:p>
        </w:tc>
        <w:tc>
          <w:tcPr>
            <w:tcW w:w="1134" w:type="dxa"/>
            <w:vAlign w:val="center"/>
          </w:tcPr>
          <w:p w:rsidR="001B3D7F" w:rsidRDefault="001B3D7F">
            <w:pPr>
              <w:widowControl/>
              <w:spacing w:line="300" w:lineRule="exact"/>
              <w:jc w:val="center"/>
              <w:rPr>
                <w:color w:val="000000"/>
                <w:kern w:val="0"/>
                <w:szCs w:val="21"/>
              </w:rPr>
            </w:pPr>
            <w:r>
              <w:rPr>
                <w:color w:val="000000"/>
                <w:kern w:val="0"/>
                <w:szCs w:val="21"/>
              </w:rPr>
              <w:t>2014</w:t>
            </w:r>
            <w:r>
              <w:rPr>
                <w:color w:val="000000"/>
                <w:kern w:val="0"/>
                <w:szCs w:val="21"/>
              </w:rPr>
              <w:t>年</w:t>
            </w:r>
            <w:r>
              <w:rPr>
                <w:color w:val="000000"/>
                <w:kern w:val="0"/>
                <w:szCs w:val="21"/>
              </w:rPr>
              <w:t>8</w:t>
            </w:r>
            <w:r>
              <w:rPr>
                <w:color w:val="000000"/>
                <w:kern w:val="0"/>
                <w:szCs w:val="21"/>
              </w:rPr>
              <w:t>月</w:t>
            </w:r>
          </w:p>
        </w:tc>
        <w:tc>
          <w:tcPr>
            <w:tcW w:w="1173" w:type="dxa"/>
            <w:vAlign w:val="center"/>
          </w:tcPr>
          <w:p w:rsidR="001B3D7F" w:rsidRDefault="001B3D7F">
            <w:pPr>
              <w:widowControl/>
              <w:spacing w:line="300" w:lineRule="exact"/>
              <w:jc w:val="center"/>
              <w:rPr>
                <w:color w:val="000000"/>
                <w:kern w:val="0"/>
                <w:szCs w:val="21"/>
              </w:rPr>
            </w:pPr>
            <w:r>
              <w:rPr>
                <w:color w:val="000000"/>
                <w:kern w:val="0"/>
                <w:szCs w:val="21"/>
              </w:rPr>
              <w:t>2019</w:t>
            </w:r>
            <w:r>
              <w:rPr>
                <w:color w:val="000000"/>
                <w:kern w:val="0"/>
                <w:szCs w:val="21"/>
              </w:rPr>
              <w:t>年</w:t>
            </w:r>
          </w:p>
          <w:p w:rsidR="001B3D7F" w:rsidRDefault="001B3D7F">
            <w:pPr>
              <w:widowControl/>
              <w:spacing w:line="300" w:lineRule="exact"/>
              <w:jc w:val="center"/>
              <w:rPr>
                <w:color w:val="000000"/>
                <w:kern w:val="0"/>
                <w:szCs w:val="21"/>
              </w:rPr>
            </w:pPr>
            <w:r>
              <w:rPr>
                <w:color w:val="000000"/>
                <w:kern w:val="0"/>
                <w:szCs w:val="21"/>
              </w:rPr>
              <w:t>9</w:t>
            </w:r>
            <w:r>
              <w:rPr>
                <w:color w:val="000000"/>
                <w:kern w:val="0"/>
                <w:szCs w:val="21"/>
              </w:rPr>
              <w:t>月</w:t>
            </w:r>
            <w:r>
              <w:rPr>
                <w:color w:val="000000"/>
                <w:kern w:val="0"/>
                <w:szCs w:val="21"/>
              </w:rPr>
              <w:t>30</w:t>
            </w:r>
            <w:r>
              <w:rPr>
                <w:color w:val="000000"/>
                <w:kern w:val="0"/>
                <w:szCs w:val="21"/>
              </w:rPr>
              <w:t>日</w:t>
            </w:r>
          </w:p>
        </w:tc>
        <w:tc>
          <w:tcPr>
            <w:tcW w:w="966" w:type="dxa"/>
            <w:vAlign w:val="center"/>
          </w:tcPr>
          <w:p w:rsidR="001B3D7F" w:rsidRDefault="001B3D7F">
            <w:pPr>
              <w:widowControl/>
              <w:spacing w:line="300" w:lineRule="exact"/>
              <w:jc w:val="center"/>
              <w:rPr>
                <w:color w:val="000000"/>
                <w:kern w:val="0"/>
                <w:szCs w:val="21"/>
              </w:rPr>
            </w:pPr>
            <w:r>
              <w:rPr>
                <w:color w:val="000000"/>
                <w:kern w:val="0"/>
                <w:szCs w:val="21"/>
              </w:rPr>
              <w:t>岳阳</w:t>
            </w:r>
          </w:p>
        </w:tc>
      </w:tr>
      <w:tr w:rsidR="001B3D7F" w:rsidTr="00AF57E3">
        <w:trPr>
          <w:trHeight w:val="3249"/>
        </w:trPr>
        <w:tc>
          <w:tcPr>
            <w:tcW w:w="514" w:type="dxa"/>
            <w:vAlign w:val="center"/>
          </w:tcPr>
          <w:p w:rsidR="001B3D7F" w:rsidRDefault="001B3D7F">
            <w:pPr>
              <w:widowControl/>
              <w:spacing w:line="280" w:lineRule="exact"/>
              <w:jc w:val="center"/>
              <w:rPr>
                <w:color w:val="000000"/>
                <w:kern w:val="0"/>
                <w:szCs w:val="21"/>
              </w:rPr>
            </w:pPr>
            <w:r>
              <w:rPr>
                <w:rFonts w:hint="eastAsia"/>
                <w:color w:val="000000"/>
                <w:kern w:val="0"/>
                <w:szCs w:val="21"/>
              </w:rPr>
              <w:t>2</w:t>
            </w:r>
          </w:p>
        </w:tc>
        <w:tc>
          <w:tcPr>
            <w:tcW w:w="1579" w:type="dxa"/>
            <w:vAlign w:val="center"/>
          </w:tcPr>
          <w:p w:rsidR="001B3D7F" w:rsidRDefault="001B3D7F">
            <w:pPr>
              <w:widowControl/>
              <w:spacing w:line="280" w:lineRule="exact"/>
              <w:jc w:val="center"/>
              <w:rPr>
                <w:color w:val="000000"/>
                <w:kern w:val="0"/>
                <w:szCs w:val="21"/>
              </w:rPr>
            </w:pPr>
            <w:r>
              <w:rPr>
                <w:color w:val="000000"/>
                <w:kern w:val="0"/>
                <w:szCs w:val="21"/>
              </w:rPr>
              <w:t>湖南白石建设有限公司（</w:t>
            </w:r>
            <w:r>
              <w:rPr>
                <w:rFonts w:hint="eastAsia"/>
                <w:color w:val="000000"/>
                <w:kern w:val="0"/>
                <w:szCs w:val="21"/>
              </w:rPr>
              <w:t>单位性质：私企；注册地：湘潭市雨湖区；规模：</w:t>
            </w:r>
            <w:r>
              <w:rPr>
                <w:rFonts w:hint="eastAsia"/>
                <w:color w:val="000000"/>
                <w:kern w:val="0"/>
                <w:szCs w:val="21"/>
              </w:rPr>
              <w:t>5000</w:t>
            </w:r>
            <w:r>
              <w:rPr>
                <w:rFonts w:hint="eastAsia"/>
                <w:color w:val="000000"/>
                <w:kern w:val="0"/>
                <w:szCs w:val="21"/>
              </w:rPr>
              <w:t>万元；法人代表：王雷（</w:t>
            </w:r>
            <w:r>
              <w:rPr>
                <w:rFonts w:hint="eastAsia"/>
                <w:color w:val="000000"/>
                <w:kern w:val="0"/>
                <w:szCs w:val="21"/>
              </w:rPr>
              <w:t>2018</w:t>
            </w:r>
            <w:r>
              <w:rPr>
                <w:rFonts w:hint="eastAsia"/>
                <w:color w:val="000000"/>
                <w:kern w:val="0"/>
                <w:szCs w:val="21"/>
              </w:rPr>
              <w:t>年</w:t>
            </w:r>
            <w:r>
              <w:rPr>
                <w:rFonts w:hint="eastAsia"/>
                <w:color w:val="000000"/>
                <w:kern w:val="0"/>
                <w:szCs w:val="21"/>
              </w:rPr>
              <w:t>3</w:t>
            </w:r>
            <w:r>
              <w:rPr>
                <w:rFonts w:hint="eastAsia"/>
                <w:color w:val="000000"/>
                <w:kern w:val="0"/>
                <w:szCs w:val="21"/>
              </w:rPr>
              <w:t>月</w:t>
            </w:r>
            <w:r>
              <w:rPr>
                <w:rFonts w:hint="eastAsia"/>
                <w:color w:val="000000"/>
                <w:kern w:val="0"/>
                <w:szCs w:val="21"/>
              </w:rPr>
              <w:t>7</w:t>
            </w:r>
            <w:r>
              <w:rPr>
                <w:rFonts w:hint="eastAsia"/>
                <w:color w:val="000000"/>
                <w:kern w:val="0"/>
                <w:szCs w:val="21"/>
              </w:rPr>
              <w:t>日法人代表由王泽武变更为王雷）</w:t>
            </w:r>
            <w:r>
              <w:rPr>
                <w:color w:val="000000"/>
                <w:kern w:val="0"/>
                <w:szCs w:val="21"/>
              </w:rPr>
              <w:t>)</w:t>
            </w:r>
          </w:p>
        </w:tc>
        <w:tc>
          <w:tcPr>
            <w:tcW w:w="1294" w:type="dxa"/>
            <w:vAlign w:val="center"/>
          </w:tcPr>
          <w:p w:rsidR="001B3D7F" w:rsidRDefault="001B3D7F">
            <w:pPr>
              <w:widowControl/>
              <w:spacing w:line="280" w:lineRule="exact"/>
              <w:jc w:val="center"/>
              <w:rPr>
                <w:color w:val="000000"/>
                <w:kern w:val="0"/>
                <w:szCs w:val="21"/>
              </w:rPr>
            </w:pPr>
            <w:r>
              <w:rPr>
                <w:color w:val="000000"/>
                <w:kern w:val="0"/>
                <w:szCs w:val="21"/>
              </w:rPr>
              <w:t>1294.1584</w:t>
            </w:r>
            <w:r>
              <w:rPr>
                <w:color w:val="000000"/>
                <w:kern w:val="0"/>
                <w:szCs w:val="21"/>
              </w:rPr>
              <w:t>；</w:t>
            </w:r>
            <w:r>
              <w:rPr>
                <w:color w:val="000000"/>
                <w:kern w:val="0"/>
                <w:szCs w:val="21"/>
              </w:rPr>
              <w:t>3410.345226</w:t>
            </w:r>
          </w:p>
        </w:tc>
        <w:tc>
          <w:tcPr>
            <w:tcW w:w="5080" w:type="dxa"/>
            <w:vAlign w:val="center"/>
          </w:tcPr>
          <w:p w:rsidR="001B3D7F" w:rsidRDefault="001B3D7F">
            <w:pPr>
              <w:widowControl/>
              <w:spacing w:line="280" w:lineRule="exact"/>
              <w:jc w:val="left"/>
              <w:rPr>
                <w:color w:val="000000"/>
                <w:kern w:val="0"/>
                <w:szCs w:val="21"/>
              </w:rPr>
            </w:pPr>
            <w:r>
              <w:rPr>
                <w:color w:val="000000"/>
                <w:kern w:val="0"/>
                <w:szCs w:val="21"/>
              </w:rPr>
              <w:t>在湘潭市高新区四季路板马路至产业二路道路工程项目和年产</w:t>
            </w:r>
            <w:r>
              <w:rPr>
                <w:color w:val="000000"/>
                <w:kern w:val="0"/>
                <w:szCs w:val="21"/>
              </w:rPr>
              <w:t>1</w:t>
            </w:r>
            <w:r>
              <w:rPr>
                <w:color w:val="000000"/>
                <w:kern w:val="0"/>
                <w:szCs w:val="21"/>
              </w:rPr>
              <w:t>万吨电池级磷酸铁材料生产厂房工程项目招投标过程中，被告人王泽武、王承良、刘可锋、彭炼标、丛延臣违反国家法律规定，相互串通投标报价，损害招标人和其他投标人利益，情节严重，其行为已构成串通投标罪。公诉机关指控的罪名成立。</w:t>
            </w:r>
            <w:r>
              <w:rPr>
                <w:color w:val="000000"/>
                <w:kern w:val="0"/>
                <w:szCs w:val="21"/>
              </w:rPr>
              <w:t>2019</w:t>
            </w:r>
            <w:r>
              <w:rPr>
                <w:color w:val="000000"/>
                <w:kern w:val="0"/>
                <w:szCs w:val="21"/>
              </w:rPr>
              <w:t>年</w:t>
            </w:r>
            <w:r>
              <w:rPr>
                <w:color w:val="000000"/>
                <w:kern w:val="0"/>
                <w:szCs w:val="21"/>
              </w:rPr>
              <w:t>9</w:t>
            </w:r>
            <w:r>
              <w:rPr>
                <w:color w:val="000000"/>
                <w:kern w:val="0"/>
                <w:szCs w:val="21"/>
              </w:rPr>
              <w:t>月</w:t>
            </w:r>
            <w:r>
              <w:rPr>
                <w:color w:val="000000"/>
                <w:kern w:val="0"/>
                <w:szCs w:val="21"/>
              </w:rPr>
              <w:t>1</w:t>
            </w:r>
            <w:r>
              <w:rPr>
                <w:color w:val="000000"/>
                <w:kern w:val="0"/>
                <w:szCs w:val="21"/>
              </w:rPr>
              <w:t>日，湖南省湘潭市雨湖区人民法院判决被告人王泽武犯串通投标罪。</w:t>
            </w:r>
            <w:r>
              <w:rPr>
                <w:rFonts w:hint="eastAsia"/>
                <w:color w:val="000000"/>
                <w:kern w:val="0"/>
                <w:szCs w:val="21"/>
              </w:rPr>
              <w:t>王泽武系</w:t>
            </w:r>
            <w:r>
              <w:rPr>
                <w:color w:val="000000"/>
                <w:kern w:val="0"/>
                <w:szCs w:val="21"/>
              </w:rPr>
              <w:t>湖南白石建设有限公司法人代表</w:t>
            </w:r>
            <w:r>
              <w:rPr>
                <w:rFonts w:hint="eastAsia"/>
                <w:color w:val="000000"/>
                <w:kern w:val="0"/>
                <w:szCs w:val="21"/>
              </w:rPr>
              <w:t>，法院确认</w:t>
            </w:r>
            <w:r>
              <w:rPr>
                <w:color w:val="000000"/>
                <w:kern w:val="0"/>
                <w:szCs w:val="21"/>
              </w:rPr>
              <w:t>湖南白石建设有限公司参与串通投标。</w:t>
            </w:r>
          </w:p>
        </w:tc>
        <w:tc>
          <w:tcPr>
            <w:tcW w:w="2981" w:type="dxa"/>
            <w:vAlign w:val="center"/>
          </w:tcPr>
          <w:p w:rsidR="001B3D7F" w:rsidRDefault="001B3D7F">
            <w:pPr>
              <w:widowControl/>
              <w:spacing w:line="280" w:lineRule="exact"/>
              <w:rPr>
                <w:color w:val="000000"/>
                <w:kern w:val="0"/>
                <w:szCs w:val="21"/>
              </w:rPr>
            </w:pPr>
            <w:r>
              <w:rPr>
                <w:rFonts w:hint="eastAsia"/>
                <w:color w:val="000000"/>
                <w:kern w:val="0"/>
                <w:szCs w:val="21"/>
              </w:rPr>
              <w:t>湖南省湘潭市雨湖区人民法院（</w:t>
            </w:r>
            <w:r>
              <w:rPr>
                <w:rFonts w:hint="eastAsia"/>
                <w:color w:val="000000"/>
                <w:kern w:val="0"/>
                <w:szCs w:val="21"/>
              </w:rPr>
              <w:t>2019</w:t>
            </w:r>
            <w:r>
              <w:rPr>
                <w:rFonts w:hint="eastAsia"/>
                <w:color w:val="000000"/>
                <w:kern w:val="0"/>
                <w:szCs w:val="21"/>
              </w:rPr>
              <w:t>）湘</w:t>
            </w:r>
            <w:r>
              <w:rPr>
                <w:rFonts w:hint="eastAsia"/>
                <w:color w:val="000000"/>
                <w:kern w:val="0"/>
                <w:szCs w:val="21"/>
              </w:rPr>
              <w:t>0302</w:t>
            </w:r>
            <w:r>
              <w:rPr>
                <w:rFonts w:hint="eastAsia"/>
                <w:color w:val="000000"/>
                <w:kern w:val="0"/>
                <w:szCs w:val="21"/>
              </w:rPr>
              <w:t>刑初</w:t>
            </w:r>
            <w:r>
              <w:rPr>
                <w:rFonts w:hint="eastAsia"/>
                <w:color w:val="000000"/>
                <w:kern w:val="0"/>
                <w:szCs w:val="21"/>
              </w:rPr>
              <w:t>218</w:t>
            </w:r>
            <w:r>
              <w:rPr>
                <w:rFonts w:hint="eastAsia"/>
                <w:color w:val="000000"/>
                <w:kern w:val="0"/>
                <w:szCs w:val="21"/>
              </w:rPr>
              <w:t>号</w:t>
            </w:r>
            <w:r>
              <w:rPr>
                <w:color w:val="000000"/>
                <w:kern w:val="0"/>
                <w:szCs w:val="21"/>
              </w:rPr>
              <w:t>判决</w:t>
            </w:r>
            <w:r>
              <w:rPr>
                <w:rFonts w:hint="eastAsia"/>
                <w:color w:val="000000"/>
                <w:kern w:val="0"/>
                <w:szCs w:val="21"/>
              </w:rPr>
              <w:t>王泽武串</w:t>
            </w:r>
            <w:r>
              <w:rPr>
                <w:color w:val="000000"/>
                <w:kern w:val="0"/>
                <w:szCs w:val="21"/>
              </w:rPr>
              <w:t>通投标罪，判处有期徒刑一年，并处罚金十</w:t>
            </w:r>
            <w:r>
              <w:rPr>
                <w:rFonts w:hint="eastAsia"/>
                <w:color w:val="000000"/>
                <w:kern w:val="0"/>
                <w:szCs w:val="21"/>
              </w:rPr>
              <w:t>一</w:t>
            </w:r>
            <w:r>
              <w:rPr>
                <w:color w:val="000000"/>
                <w:kern w:val="0"/>
                <w:szCs w:val="21"/>
              </w:rPr>
              <w:t>万元</w:t>
            </w:r>
          </w:p>
        </w:tc>
        <w:tc>
          <w:tcPr>
            <w:tcW w:w="1134" w:type="dxa"/>
            <w:vAlign w:val="center"/>
          </w:tcPr>
          <w:p w:rsidR="001B3D7F" w:rsidRDefault="001B3D7F">
            <w:pPr>
              <w:widowControl/>
              <w:spacing w:line="280" w:lineRule="exact"/>
              <w:jc w:val="center"/>
              <w:rPr>
                <w:color w:val="000000"/>
                <w:kern w:val="0"/>
                <w:szCs w:val="21"/>
              </w:rPr>
            </w:pPr>
            <w:r>
              <w:rPr>
                <w:color w:val="000000"/>
                <w:kern w:val="0"/>
                <w:szCs w:val="21"/>
              </w:rPr>
              <w:t>2015</w:t>
            </w:r>
            <w:r>
              <w:rPr>
                <w:color w:val="000000"/>
                <w:kern w:val="0"/>
                <w:szCs w:val="21"/>
              </w:rPr>
              <w:t>年</w:t>
            </w:r>
            <w:r>
              <w:rPr>
                <w:color w:val="000000"/>
                <w:kern w:val="0"/>
                <w:szCs w:val="21"/>
              </w:rPr>
              <w:t>7</w:t>
            </w:r>
            <w:r>
              <w:rPr>
                <w:color w:val="000000"/>
                <w:kern w:val="0"/>
                <w:szCs w:val="21"/>
              </w:rPr>
              <w:t>月和</w:t>
            </w:r>
            <w:r>
              <w:rPr>
                <w:color w:val="000000"/>
                <w:kern w:val="0"/>
                <w:szCs w:val="21"/>
              </w:rPr>
              <w:t>2016</w:t>
            </w:r>
          </w:p>
          <w:p w:rsidR="001B3D7F" w:rsidRDefault="001B3D7F">
            <w:pPr>
              <w:widowControl/>
              <w:spacing w:line="280" w:lineRule="exact"/>
              <w:jc w:val="center"/>
              <w:rPr>
                <w:color w:val="000000"/>
                <w:kern w:val="0"/>
                <w:szCs w:val="21"/>
              </w:rPr>
            </w:pPr>
            <w:r>
              <w:rPr>
                <w:color w:val="000000"/>
                <w:kern w:val="0"/>
                <w:szCs w:val="21"/>
              </w:rPr>
              <w:t>年底</w:t>
            </w:r>
          </w:p>
        </w:tc>
        <w:tc>
          <w:tcPr>
            <w:tcW w:w="1173" w:type="dxa"/>
            <w:vAlign w:val="center"/>
          </w:tcPr>
          <w:p w:rsidR="001B3D7F" w:rsidRDefault="001B3D7F">
            <w:pPr>
              <w:widowControl/>
              <w:spacing w:line="280" w:lineRule="exact"/>
              <w:jc w:val="center"/>
              <w:rPr>
                <w:color w:val="000000"/>
                <w:kern w:val="0"/>
                <w:szCs w:val="21"/>
              </w:rPr>
            </w:pPr>
            <w:r>
              <w:rPr>
                <w:color w:val="000000"/>
                <w:kern w:val="0"/>
                <w:szCs w:val="21"/>
              </w:rPr>
              <w:t>2019</w:t>
            </w:r>
            <w:r>
              <w:rPr>
                <w:color w:val="000000"/>
                <w:kern w:val="0"/>
                <w:szCs w:val="21"/>
              </w:rPr>
              <w:t>年</w:t>
            </w:r>
          </w:p>
          <w:p w:rsidR="001B3D7F" w:rsidRDefault="001B3D7F">
            <w:pPr>
              <w:widowControl/>
              <w:spacing w:line="280" w:lineRule="exact"/>
              <w:jc w:val="center"/>
              <w:rPr>
                <w:color w:val="000000"/>
                <w:kern w:val="0"/>
                <w:szCs w:val="21"/>
              </w:rPr>
            </w:pPr>
            <w:r>
              <w:rPr>
                <w:color w:val="000000"/>
                <w:kern w:val="0"/>
                <w:szCs w:val="21"/>
              </w:rPr>
              <w:t>9</w:t>
            </w:r>
            <w:r>
              <w:rPr>
                <w:color w:val="000000"/>
                <w:kern w:val="0"/>
                <w:szCs w:val="21"/>
              </w:rPr>
              <w:t>月</w:t>
            </w:r>
            <w:r>
              <w:rPr>
                <w:color w:val="000000"/>
                <w:kern w:val="0"/>
                <w:szCs w:val="21"/>
              </w:rPr>
              <w:t>1</w:t>
            </w:r>
            <w:r>
              <w:rPr>
                <w:color w:val="000000"/>
                <w:kern w:val="0"/>
                <w:szCs w:val="21"/>
              </w:rPr>
              <w:t>日</w:t>
            </w:r>
          </w:p>
        </w:tc>
        <w:tc>
          <w:tcPr>
            <w:tcW w:w="966" w:type="dxa"/>
            <w:vAlign w:val="center"/>
          </w:tcPr>
          <w:p w:rsidR="001B3D7F" w:rsidRDefault="001B3D7F">
            <w:pPr>
              <w:widowControl/>
              <w:spacing w:line="280" w:lineRule="exact"/>
              <w:jc w:val="center"/>
              <w:rPr>
                <w:color w:val="000000"/>
                <w:kern w:val="0"/>
                <w:szCs w:val="21"/>
              </w:rPr>
            </w:pPr>
            <w:r>
              <w:rPr>
                <w:color w:val="000000"/>
                <w:kern w:val="0"/>
                <w:szCs w:val="21"/>
              </w:rPr>
              <w:t>湘潭</w:t>
            </w:r>
          </w:p>
        </w:tc>
      </w:tr>
      <w:tr w:rsidR="001B3D7F" w:rsidTr="00AF57E3">
        <w:trPr>
          <w:trHeight w:val="3270"/>
        </w:trPr>
        <w:tc>
          <w:tcPr>
            <w:tcW w:w="514" w:type="dxa"/>
            <w:vAlign w:val="center"/>
          </w:tcPr>
          <w:p w:rsidR="001B3D7F" w:rsidRDefault="001B3D7F">
            <w:pPr>
              <w:widowControl/>
              <w:spacing w:line="280" w:lineRule="exact"/>
              <w:jc w:val="center"/>
              <w:rPr>
                <w:color w:val="000000"/>
                <w:kern w:val="0"/>
                <w:szCs w:val="21"/>
              </w:rPr>
            </w:pPr>
            <w:r>
              <w:rPr>
                <w:rFonts w:hint="eastAsia"/>
                <w:color w:val="000000"/>
                <w:kern w:val="0"/>
                <w:szCs w:val="21"/>
              </w:rPr>
              <w:lastRenderedPageBreak/>
              <w:t>3</w:t>
            </w:r>
          </w:p>
        </w:tc>
        <w:tc>
          <w:tcPr>
            <w:tcW w:w="1579" w:type="dxa"/>
            <w:vAlign w:val="center"/>
          </w:tcPr>
          <w:p w:rsidR="001B3D7F" w:rsidRDefault="001B3D7F">
            <w:pPr>
              <w:widowControl/>
              <w:spacing w:line="280" w:lineRule="exact"/>
              <w:jc w:val="center"/>
              <w:rPr>
                <w:color w:val="000000"/>
                <w:kern w:val="0"/>
                <w:szCs w:val="21"/>
              </w:rPr>
            </w:pPr>
            <w:r>
              <w:rPr>
                <w:rFonts w:hint="eastAsia"/>
                <w:color w:val="000000"/>
                <w:kern w:val="0"/>
                <w:szCs w:val="21"/>
              </w:rPr>
              <w:t>岳阳龙山建设有限公司（单位性质：私企；注册地：岳阳市君山区；规模：</w:t>
            </w:r>
            <w:r>
              <w:rPr>
                <w:rFonts w:hint="eastAsia"/>
                <w:color w:val="000000"/>
                <w:kern w:val="0"/>
                <w:szCs w:val="21"/>
              </w:rPr>
              <w:t>6800</w:t>
            </w:r>
            <w:r>
              <w:rPr>
                <w:rFonts w:hint="eastAsia"/>
                <w:color w:val="000000"/>
                <w:kern w:val="0"/>
                <w:szCs w:val="21"/>
              </w:rPr>
              <w:t>万元；法人代表：宗强）</w:t>
            </w:r>
          </w:p>
        </w:tc>
        <w:tc>
          <w:tcPr>
            <w:tcW w:w="1294" w:type="dxa"/>
            <w:vAlign w:val="center"/>
          </w:tcPr>
          <w:p w:rsidR="001B3D7F" w:rsidRDefault="001B3D7F">
            <w:pPr>
              <w:widowControl/>
              <w:spacing w:line="280" w:lineRule="exact"/>
              <w:jc w:val="center"/>
              <w:rPr>
                <w:color w:val="000000"/>
                <w:kern w:val="0"/>
                <w:szCs w:val="21"/>
              </w:rPr>
            </w:pPr>
            <w:r>
              <w:rPr>
                <w:rFonts w:hint="eastAsia"/>
                <w:color w:val="000000"/>
                <w:kern w:val="0"/>
                <w:szCs w:val="21"/>
              </w:rPr>
              <w:t>2161.862</w:t>
            </w:r>
          </w:p>
        </w:tc>
        <w:tc>
          <w:tcPr>
            <w:tcW w:w="5080" w:type="dxa"/>
            <w:vAlign w:val="center"/>
          </w:tcPr>
          <w:p w:rsidR="001B3D7F" w:rsidRDefault="001B3D7F">
            <w:pPr>
              <w:widowControl/>
              <w:spacing w:line="280" w:lineRule="exact"/>
              <w:jc w:val="left"/>
              <w:rPr>
                <w:color w:val="000000"/>
                <w:kern w:val="0"/>
                <w:szCs w:val="21"/>
              </w:rPr>
            </w:pPr>
            <w:r>
              <w:rPr>
                <w:color w:val="000000"/>
                <w:kern w:val="0"/>
                <w:szCs w:val="21"/>
              </w:rPr>
              <w:t>2016</w:t>
            </w:r>
            <w:r>
              <w:rPr>
                <w:color w:val="000000"/>
                <w:kern w:val="0"/>
                <w:szCs w:val="21"/>
              </w:rPr>
              <w:t>年</w:t>
            </w:r>
            <w:r>
              <w:rPr>
                <w:color w:val="000000"/>
                <w:kern w:val="0"/>
                <w:szCs w:val="21"/>
              </w:rPr>
              <w:t>1</w:t>
            </w:r>
            <w:r>
              <w:rPr>
                <w:color w:val="000000"/>
                <w:kern w:val="0"/>
                <w:szCs w:val="21"/>
              </w:rPr>
              <w:t>月至</w:t>
            </w:r>
            <w:r>
              <w:rPr>
                <w:color w:val="000000"/>
                <w:kern w:val="0"/>
                <w:szCs w:val="21"/>
              </w:rPr>
              <w:t>2016</w:t>
            </w:r>
            <w:r>
              <w:rPr>
                <w:color w:val="000000"/>
                <w:kern w:val="0"/>
                <w:szCs w:val="21"/>
              </w:rPr>
              <w:t>年</w:t>
            </w:r>
            <w:r>
              <w:rPr>
                <w:color w:val="000000"/>
                <w:kern w:val="0"/>
                <w:szCs w:val="21"/>
              </w:rPr>
              <w:t>9</w:t>
            </w:r>
            <w:r>
              <w:rPr>
                <w:color w:val="000000"/>
                <w:kern w:val="0"/>
                <w:szCs w:val="21"/>
              </w:rPr>
              <w:t>月，被告人宗强在华容县七女峰景观建设项目、华容县一桥东路升级改造工程五标段项目、华容县白鼎山东路一期建设一标段项目公开招标过程中，以</w:t>
            </w:r>
            <w:r>
              <w:rPr>
                <w:rFonts w:hint="eastAsia"/>
                <w:color w:val="000000"/>
                <w:kern w:val="0"/>
                <w:szCs w:val="21"/>
              </w:rPr>
              <w:t>“围标”</w:t>
            </w:r>
            <w:r>
              <w:rPr>
                <w:color w:val="000000"/>
                <w:kern w:val="0"/>
                <w:szCs w:val="21"/>
              </w:rPr>
              <w:t>的方式与其他投标人互相串通投标报价，以确保自己的岳阳龙山建设有限公司（以下简称</w:t>
            </w:r>
            <w:r>
              <w:rPr>
                <w:rFonts w:hint="eastAsia"/>
                <w:color w:val="000000"/>
                <w:kern w:val="0"/>
                <w:szCs w:val="21"/>
              </w:rPr>
              <w:t>“龙山公司”</w:t>
            </w:r>
            <w:r>
              <w:rPr>
                <w:color w:val="000000"/>
                <w:kern w:val="0"/>
                <w:szCs w:val="21"/>
              </w:rPr>
              <w:t>）中标</w:t>
            </w:r>
            <w:r>
              <w:rPr>
                <w:rFonts w:hint="eastAsia"/>
                <w:color w:val="000000"/>
                <w:kern w:val="0"/>
                <w:szCs w:val="21"/>
              </w:rPr>
              <w:t>，情节严重，其行为已构成串通投标罪。公诉机关指控的罪名成立。</w:t>
            </w:r>
            <w:r>
              <w:rPr>
                <w:rFonts w:hint="eastAsia"/>
                <w:color w:val="000000"/>
                <w:kern w:val="0"/>
                <w:szCs w:val="21"/>
              </w:rPr>
              <w:t>2019</w:t>
            </w:r>
            <w:r>
              <w:rPr>
                <w:rFonts w:hint="eastAsia"/>
                <w:color w:val="000000"/>
                <w:kern w:val="0"/>
                <w:szCs w:val="21"/>
              </w:rPr>
              <w:t>年</w:t>
            </w:r>
            <w:r>
              <w:rPr>
                <w:rFonts w:hint="eastAsia"/>
                <w:color w:val="000000"/>
                <w:kern w:val="0"/>
                <w:szCs w:val="21"/>
              </w:rPr>
              <w:t>6</w:t>
            </w:r>
            <w:r>
              <w:rPr>
                <w:rFonts w:hint="eastAsia"/>
                <w:color w:val="000000"/>
                <w:kern w:val="0"/>
                <w:szCs w:val="21"/>
              </w:rPr>
              <w:t>月</w:t>
            </w:r>
            <w:r>
              <w:rPr>
                <w:rFonts w:hint="eastAsia"/>
                <w:color w:val="000000"/>
                <w:kern w:val="0"/>
                <w:szCs w:val="21"/>
              </w:rPr>
              <w:t>25</w:t>
            </w:r>
            <w:r>
              <w:rPr>
                <w:rFonts w:hint="eastAsia"/>
                <w:color w:val="000000"/>
                <w:kern w:val="0"/>
                <w:szCs w:val="21"/>
              </w:rPr>
              <w:t>日，湖南省临湘市人民法院判决被告人宗强犯串通投标罪。宗强系岳阳龙山建设有限公司</w:t>
            </w:r>
            <w:r>
              <w:rPr>
                <w:color w:val="000000"/>
                <w:kern w:val="0"/>
                <w:szCs w:val="21"/>
              </w:rPr>
              <w:t>法人代表</w:t>
            </w:r>
            <w:r>
              <w:rPr>
                <w:rFonts w:hint="eastAsia"/>
                <w:color w:val="000000"/>
                <w:kern w:val="0"/>
                <w:szCs w:val="21"/>
              </w:rPr>
              <w:t>人，法院确认岳阳龙山建设有限公司</w:t>
            </w:r>
            <w:r>
              <w:rPr>
                <w:color w:val="000000"/>
                <w:kern w:val="0"/>
                <w:szCs w:val="21"/>
              </w:rPr>
              <w:t>参与串通投标。</w:t>
            </w:r>
          </w:p>
        </w:tc>
        <w:tc>
          <w:tcPr>
            <w:tcW w:w="2981" w:type="dxa"/>
            <w:vAlign w:val="center"/>
          </w:tcPr>
          <w:p w:rsidR="001B3D7F" w:rsidRDefault="001B3D7F">
            <w:pPr>
              <w:widowControl/>
              <w:spacing w:line="280" w:lineRule="exact"/>
              <w:ind w:firstLineChars="100" w:firstLine="210"/>
              <w:jc w:val="left"/>
              <w:rPr>
                <w:color w:val="000000"/>
                <w:kern w:val="0"/>
                <w:szCs w:val="21"/>
              </w:rPr>
            </w:pPr>
            <w:r>
              <w:rPr>
                <w:rFonts w:hint="eastAsia"/>
                <w:color w:val="000000"/>
                <w:kern w:val="0"/>
                <w:szCs w:val="21"/>
              </w:rPr>
              <w:t>湖南省临湘市人民法院</w:t>
            </w:r>
            <w:r>
              <w:rPr>
                <w:color w:val="000000"/>
                <w:kern w:val="0"/>
                <w:szCs w:val="21"/>
              </w:rPr>
              <w:t>（</w:t>
            </w:r>
            <w:r>
              <w:rPr>
                <w:color w:val="000000"/>
                <w:kern w:val="0"/>
                <w:szCs w:val="21"/>
              </w:rPr>
              <w:t>2018</w:t>
            </w:r>
            <w:r>
              <w:rPr>
                <w:color w:val="000000"/>
                <w:kern w:val="0"/>
                <w:szCs w:val="21"/>
              </w:rPr>
              <w:t>）湘</w:t>
            </w:r>
            <w:r>
              <w:rPr>
                <w:color w:val="000000"/>
                <w:kern w:val="0"/>
                <w:szCs w:val="21"/>
              </w:rPr>
              <w:t>0682</w:t>
            </w:r>
            <w:r>
              <w:rPr>
                <w:color w:val="000000"/>
                <w:kern w:val="0"/>
                <w:szCs w:val="21"/>
              </w:rPr>
              <w:t>刑初</w:t>
            </w:r>
            <w:r>
              <w:rPr>
                <w:color w:val="000000"/>
                <w:kern w:val="0"/>
                <w:szCs w:val="21"/>
              </w:rPr>
              <w:t>342</w:t>
            </w:r>
            <w:r>
              <w:rPr>
                <w:color w:val="000000"/>
                <w:kern w:val="0"/>
                <w:szCs w:val="21"/>
              </w:rPr>
              <w:t>号</w:t>
            </w:r>
            <w:r>
              <w:rPr>
                <w:color w:val="000000"/>
                <w:kern w:val="0"/>
                <w:szCs w:val="21"/>
              </w:rPr>
              <w:t xml:space="preserve"> </w:t>
            </w:r>
            <w:r>
              <w:rPr>
                <w:rFonts w:hint="eastAsia"/>
                <w:color w:val="000000"/>
                <w:kern w:val="0"/>
                <w:szCs w:val="21"/>
              </w:rPr>
              <w:t>判决法定代表人被告人宗强犯串通投标，单处罚金人民币四十八万元。</w:t>
            </w:r>
          </w:p>
        </w:tc>
        <w:tc>
          <w:tcPr>
            <w:tcW w:w="1134" w:type="dxa"/>
            <w:vAlign w:val="center"/>
          </w:tcPr>
          <w:p w:rsidR="001B3D7F" w:rsidRDefault="001B3D7F">
            <w:pPr>
              <w:widowControl/>
              <w:spacing w:line="280" w:lineRule="exact"/>
              <w:jc w:val="center"/>
              <w:rPr>
                <w:color w:val="000000"/>
                <w:kern w:val="0"/>
                <w:szCs w:val="21"/>
              </w:rPr>
            </w:pPr>
            <w:r>
              <w:rPr>
                <w:color w:val="000000"/>
                <w:kern w:val="0"/>
                <w:szCs w:val="21"/>
              </w:rPr>
              <w:t>2016</w:t>
            </w:r>
            <w:r>
              <w:rPr>
                <w:color w:val="000000"/>
                <w:kern w:val="0"/>
                <w:szCs w:val="21"/>
              </w:rPr>
              <w:t>年</w:t>
            </w:r>
            <w:r>
              <w:rPr>
                <w:color w:val="000000"/>
                <w:kern w:val="0"/>
                <w:szCs w:val="21"/>
              </w:rPr>
              <w:t>1</w:t>
            </w:r>
            <w:r>
              <w:rPr>
                <w:color w:val="000000"/>
                <w:kern w:val="0"/>
                <w:szCs w:val="21"/>
              </w:rPr>
              <w:t>月至</w:t>
            </w:r>
            <w:r>
              <w:rPr>
                <w:color w:val="000000"/>
                <w:kern w:val="0"/>
                <w:szCs w:val="21"/>
              </w:rPr>
              <w:t>9</w:t>
            </w:r>
            <w:r>
              <w:rPr>
                <w:color w:val="000000"/>
                <w:kern w:val="0"/>
                <w:szCs w:val="21"/>
              </w:rPr>
              <w:t>月</w:t>
            </w:r>
          </w:p>
        </w:tc>
        <w:tc>
          <w:tcPr>
            <w:tcW w:w="1173" w:type="dxa"/>
            <w:vAlign w:val="center"/>
          </w:tcPr>
          <w:p w:rsidR="001B3D7F" w:rsidRDefault="001B3D7F">
            <w:pPr>
              <w:widowControl/>
              <w:spacing w:line="280" w:lineRule="exact"/>
              <w:jc w:val="center"/>
              <w:rPr>
                <w:color w:val="000000"/>
                <w:kern w:val="0"/>
                <w:szCs w:val="21"/>
              </w:rPr>
            </w:pPr>
            <w:r>
              <w:rPr>
                <w:rFonts w:hint="eastAsia"/>
                <w:color w:val="000000"/>
                <w:kern w:val="0"/>
                <w:szCs w:val="21"/>
              </w:rPr>
              <w:t>2019</w:t>
            </w:r>
            <w:r>
              <w:rPr>
                <w:rFonts w:hint="eastAsia"/>
                <w:color w:val="000000"/>
                <w:kern w:val="0"/>
                <w:szCs w:val="21"/>
              </w:rPr>
              <w:t>年</w:t>
            </w:r>
            <w:r>
              <w:rPr>
                <w:rFonts w:hint="eastAsia"/>
                <w:color w:val="000000"/>
                <w:kern w:val="0"/>
                <w:szCs w:val="21"/>
              </w:rPr>
              <w:t>6</w:t>
            </w:r>
            <w:r>
              <w:rPr>
                <w:rFonts w:hint="eastAsia"/>
                <w:color w:val="000000"/>
                <w:kern w:val="0"/>
                <w:szCs w:val="21"/>
              </w:rPr>
              <w:t>月</w:t>
            </w:r>
            <w:r>
              <w:rPr>
                <w:rFonts w:hint="eastAsia"/>
                <w:color w:val="000000"/>
                <w:kern w:val="0"/>
                <w:szCs w:val="21"/>
              </w:rPr>
              <w:t>25</w:t>
            </w:r>
            <w:r>
              <w:rPr>
                <w:rFonts w:hint="eastAsia"/>
                <w:color w:val="000000"/>
                <w:kern w:val="0"/>
                <w:szCs w:val="21"/>
              </w:rPr>
              <w:t>日</w:t>
            </w:r>
          </w:p>
        </w:tc>
        <w:tc>
          <w:tcPr>
            <w:tcW w:w="966" w:type="dxa"/>
            <w:vAlign w:val="center"/>
          </w:tcPr>
          <w:p w:rsidR="001B3D7F" w:rsidRDefault="001B3D7F">
            <w:pPr>
              <w:widowControl/>
              <w:spacing w:line="280" w:lineRule="exact"/>
              <w:jc w:val="center"/>
              <w:rPr>
                <w:color w:val="000000"/>
                <w:kern w:val="0"/>
                <w:szCs w:val="21"/>
              </w:rPr>
            </w:pPr>
            <w:r>
              <w:rPr>
                <w:rFonts w:hint="eastAsia"/>
                <w:color w:val="000000"/>
                <w:kern w:val="0"/>
                <w:szCs w:val="21"/>
              </w:rPr>
              <w:t>岳阳</w:t>
            </w:r>
          </w:p>
        </w:tc>
      </w:tr>
      <w:tr w:rsidR="001B3D7F" w:rsidTr="00AF57E3">
        <w:trPr>
          <w:trHeight w:val="3387"/>
        </w:trPr>
        <w:tc>
          <w:tcPr>
            <w:tcW w:w="514" w:type="dxa"/>
            <w:vAlign w:val="center"/>
          </w:tcPr>
          <w:p w:rsidR="001B3D7F" w:rsidRDefault="001B3D7F">
            <w:pPr>
              <w:widowControl/>
              <w:spacing w:line="280" w:lineRule="exact"/>
              <w:jc w:val="center"/>
              <w:rPr>
                <w:color w:val="000000"/>
                <w:kern w:val="0"/>
                <w:szCs w:val="21"/>
              </w:rPr>
            </w:pPr>
            <w:r>
              <w:rPr>
                <w:rFonts w:hint="eastAsia"/>
                <w:color w:val="000000"/>
                <w:kern w:val="0"/>
                <w:szCs w:val="21"/>
              </w:rPr>
              <w:t>4</w:t>
            </w:r>
          </w:p>
        </w:tc>
        <w:tc>
          <w:tcPr>
            <w:tcW w:w="1579" w:type="dxa"/>
            <w:vAlign w:val="center"/>
          </w:tcPr>
          <w:p w:rsidR="001B3D7F" w:rsidRDefault="001B3D7F">
            <w:pPr>
              <w:widowControl/>
              <w:spacing w:line="280" w:lineRule="exact"/>
              <w:jc w:val="center"/>
              <w:rPr>
                <w:color w:val="000000"/>
                <w:kern w:val="0"/>
                <w:szCs w:val="21"/>
              </w:rPr>
            </w:pPr>
            <w:r>
              <w:rPr>
                <w:rFonts w:hint="eastAsia"/>
                <w:color w:val="000000"/>
                <w:kern w:val="0"/>
                <w:szCs w:val="21"/>
              </w:rPr>
              <w:t>邵阳市建华建筑工程有限公司城步分公司（单位性质：私企；注册地：城步县儒林镇；法人代表：陈胜波）</w:t>
            </w:r>
          </w:p>
        </w:tc>
        <w:tc>
          <w:tcPr>
            <w:tcW w:w="1294" w:type="dxa"/>
            <w:vAlign w:val="center"/>
          </w:tcPr>
          <w:p w:rsidR="001B3D7F" w:rsidRDefault="001B3D7F">
            <w:pPr>
              <w:widowControl/>
              <w:spacing w:line="280" w:lineRule="exact"/>
              <w:jc w:val="center"/>
              <w:rPr>
                <w:color w:val="000000"/>
                <w:kern w:val="0"/>
                <w:szCs w:val="21"/>
              </w:rPr>
            </w:pPr>
            <w:r>
              <w:rPr>
                <w:rFonts w:hint="eastAsia"/>
                <w:color w:val="000000"/>
                <w:kern w:val="0"/>
                <w:szCs w:val="21"/>
              </w:rPr>
              <w:t>10</w:t>
            </w:r>
            <w:r>
              <w:rPr>
                <w:color w:val="000000"/>
                <w:kern w:val="0"/>
                <w:szCs w:val="21"/>
              </w:rPr>
              <w:t>145</w:t>
            </w:r>
          </w:p>
        </w:tc>
        <w:tc>
          <w:tcPr>
            <w:tcW w:w="5080" w:type="dxa"/>
            <w:vAlign w:val="center"/>
          </w:tcPr>
          <w:p w:rsidR="001B3D7F" w:rsidRDefault="001B3D7F">
            <w:pPr>
              <w:widowControl/>
              <w:spacing w:line="280" w:lineRule="exact"/>
              <w:jc w:val="left"/>
              <w:rPr>
                <w:color w:val="000000"/>
                <w:kern w:val="0"/>
                <w:szCs w:val="21"/>
              </w:rPr>
            </w:pPr>
            <w:r>
              <w:rPr>
                <w:color w:val="000000"/>
                <w:kern w:val="0"/>
                <w:szCs w:val="21"/>
              </w:rPr>
              <w:t>在城步苗族自治县农村贫困农户（</w:t>
            </w:r>
            <w:r>
              <w:rPr>
                <w:color w:val="000000"/>
                <w:kern w:val="0"/>
                <w:szCs w:val="21"/>
              </w:rPr>
              <w:t>D</w:t>
            </w:r>
            <w:r>
              <w:rPr>
                <w:color w:val="000000"/>
                <w:kern w:val="0"/>
                <w:szCs w:val="21"/>
              </w:rPr>
              <w:t>级危房和无房户）危房改造攻坚行动政府兜底建设项目招投标过程中，</w:t>
            </w:r>
            <w:r>
              <w:rPr>
                <w:color w:val="000000"/>
                <w:kern w:val="0"/>
                <w:szCs w:val="21"/>
              </w:rPr>
              <w:t>2016</w:t>
            </w:r>
            <w:r>
              <w:rPr>
                <w:color w:val="000000"/>
                <w:kern w:val="0"/>
                <w:szCs w:val="21"/>
              </w:rPr>
              <w:t>年</w:t>
            </w:r>
            <w:r>
              <w:rPr>
                <w:color w:val="000000"/>
                <w:kern w:val="0"/>
                <w:szCs w:val="21"/>
              </w:rPr>
              <w:t>5</w:t>
            </w:r>
            <w:r>
              <w:rPr>
                <w:color w:val="000000"/>
                <w:kern w:val="0"/>
                <w:szCs w:val="21"/>
              </w:rPr>
              <w:t>月份，被告人陈胜波在招投标过程中，与投标人私下串通，共同损害了其他投标人的利益，其行为已触犯《中华人民共和国刑法》第二百二十三条。</w:t>
            </w:r>
            <w:r>
              <w:rPr>
                <w:color w:val="000000"/>
                <w:kern w:val="0"/>
                <w:szCs w:val="21"/>
              </w:rPr>
              <w:t>2019</w:t>
            </w:r>
            <w:r>
              <w:rPr>
                <w:color w:val="000000"/>
                <w:kern w:val="0"/>
                <w:szCs w:val="21"/>
              </w:rPr>
              <w:t>年</w:t>
            </w:r>
            <w:r>
              <w:rPr>
                <w:color w:val="000000"/>
                <w:kern w:val="0"/>
                <w:szCs w:val="21"/>
              </w:rPr>
              <w:t>6</w:t>
            </w:r>
            <w:r>
              <w:rPr>
                <w:color w:val="000000"/>
                <w:kern w:val="0"/>
                <w:szCs w:val="21"/>
              </w:rPr>
              <w:t>月</w:t>
            </w:r>
            <w:r>
              <w:rPr>
                <w:color w:val="000000"/>
                <w:kern w:val="0"/>
                <w:szCs w:val="21"/>
              </w:rPr>
              <w:t>13</w:t>
            </w:r>
            <w:r>
              <w:rPr>
                <w:color w:val="000000"/>
                <w:kern w:val="0"/>
                <w:szCs w:val="21"/>
              </w:rPr>
              <w:t>日，湖南省洞口县</w:t>
            </w:r>
            <w:r>
              <w:rPr>
                <w:rFonts w:hint="eastAsia"/>
                <w:color w:val="000000"/>
                <w:kern w:val="0"/>
                <w:szCs w:val="21"/>
              </w:rPr>
              <w:t>人民法院</w:t>
            </w:r>
            <w:r>
              <w:rPr>
                <w:color w:val="000000"/>
                <w:kern w:val="0"/>
                <w:szCs w:val="21"/>
              </w:rPr>
              <w:t>判决被告人陈胜波犯串通投标罪。</w:t>
            </w:r>
            <w:r>
              <w:rPr>
                <w:rFonts w:hint="eastAsia"/>
                <w:color w:val="000000"/>
                <w:kern w:val="0"/>
                <w:szCs w:val="21"/>
              </w:rPr>
              <w:t>陈胜波系邵阳市建华建筑工程有限公司城步分公司</w:t>
            </w:r>
            <w:r>
              <w:rPr>
                <w:color w:val="000000"/>
                <w:kern w:val="0"/>
                <w:szCs w:val="21"/>
              </w:rPr>
              <w:t>法人代表</w:t>
            </w:r>
            <w:r>
              <w:rPr>
                <w:rFonts w:hint="eastAsia"/>
                <w:color w:val="000000"/>
                <w:kern w:val="0"/>
                <w:szCs w:val="21"/>
              </w:rPr>
              <w:t>人，法院确认邵阳市建华建筑工程有限公司城步分公司</w:t>
            </w:r>
            <w:r>
              <w:rPr>
                <w:color w:val="000000"/>
                <w:kern w:val="0"/>
                <w:szCs w:val="21"/>
              </w:rPr>
              <w:t>参与串通投标。</w:t>
            </w:r>
          </w:p>
        </w:tc>
        <w:tc>
          <w:tcPr>
            <w:tcW w:w="2981" w:type="dxa"/>
            <w:vAlign w:val="center"/>
          </w:tcPr>
          <w:p w:rsidR="001B3D7F" w:rsidRDefault="001B3D7F">
            <w:pPr>
              <w:widowControl/>
              <w:spacing w:line="280" w:lineRule="exact"/>
              <w:ind w:firstLineChars="100" w:firstLine="210"/>
              <w:jc w:val="left"/>
              <w:rPr>
                <w:color w:val="000000"/>
                <w:kern w:val="0"/>
                <w:szCs w:val="21"/>
              </w:rPr>
            </w:pPr>
            <w:r>
              <w:rPr>
                <w:color w:val="000000"/>
                <w:kern w:val="0"/>
                <w:szCs w:val="21"/>
              </w:rPr>
              <w:t>湖南省洞口县人民法院（</w:t>
            </w:r>
            <w:r>
              <w:rPr>
                <w:color w:val="000000"/>
                <w:kern w:val="0"/>
                <w:szCs w:val="21"/>
              </w:rPr>
              <w:t>2019</w:t>
            </w:r>
            <w:r>
              <w:rPr>
                <w:color w:val="000000"/>
                <w:kern w:val="0"/>
                <w:szCs w:val="21"/>
              </w:rPr>
              <w:t>）湘</w:t>
            </w:r>
            <w:r>
              <w:rPr>
                <w:color w:val="000000"/>
                <w:kern w:val="0"/>
                <w:szCs w:val="21"/>
              </w:rPr>
              <w:t>0525</w:t>
            </w:r>
            <w:r>
              <w:rPr>
                <w:color w:val="000000"/>
                <w:kern w:val="0"/>
                <w:szCs w:val="21"/>
              </w:rPr>
              <w:t>刑初</w:t>
            </w:r>
            <w:r>
              <w:rPr>
                <w:color w:val="000000"/>
                <w:kern w:val="0"/>
                <w:szCs w:val="21"/>
              </w:rPr>
              <w:t>60</w:t>
            </w:r>
            <w:r>
              <w:rPr>
                <w:color w:val="000000"/>
                <w:kern w:val="0"/>
                <w:szCs w:val="21"/>
              </w:rPr>
              <w:t>号</w:t>
            </w:r>
            <w:r>
              <w:rPr>
                <w:color w:val="000000"/>
                <w:kern w:val="0"/>
                <w:szCs w:val="21"/>
              </w:rPr>
              <w:t xml:space="preserve">  </w:t>
            </w:r>
            <w:r>
              <w:rPr>
                <w:rFonts w:hint="eastAsia"/>
                <w:color w:val="000000"/>
                <w:kern w:val="0"/>
                <w:szCs w:val="21"/>
              </w:rPr>
              <w:t>判决法定代表人陈胜波犯串通投标罪，判处有期徒刑一年六个月，缓刑二年，并处罚金人民币十五万元。</w:t>
            </w:r>
          </w:p>
        </w:tc>
        <w:tc>
          <w:tcPr>
            <w:tcW w:w="1134" w:type="dxa"/>
            <w:vAlign w:val="center"/>
          </w:tcPr>
          <w:p w:rsidR="001B3D7F" w:rsidRDefault="001B3D7F">
            <w:pPr>
              <w:widowControl/>
              <w:spacing w:line="280" w:lineRule="exact"/>
              <w:jc w:val="center"/>
              <w:rPr>
                <w:color w:val="000000"/>
                <w:kern w:val="0"/>
                <w:szCs w:val="21"/>
              </w:rPr>
            </w:pPr>
            <w:r>
              <w:rPr>
                <w:color w:val="000000"/>
                <w:kern w:val="0"/>
                <w:szCs w:val="21"/>
              </w:rPr>
              <w:t>2016</w:t>
            </w:r>
            <w:r>
              <w:rPr>
                <w:color w:val="000000"/>
                <w:kern w:val="0"/>
                <w:szCs w:val="21"/>
              </w:rPr>
              <w:t>年</w:t>
            </w:r>
          </w:p>
          <w:p w:rsidR="001B3D7F" w:rsidRDefault="001B3D7F">
            <w:pPr>
              <w:widowControl/>
              <w:spacing w:line="280" w:lineRule="exact"/>
              <w:jc w:val="center"/>
              <w:rPr>
                <w:color w:val="000000"/>
                <w:kern w:val="0"/>
                <w:szCs w:val="21"/>
              </w:rPr>
            </w:pPr>
            <w:r>
              <w:rPr>
                <w:color w:val="000000"/>
                <w:kern w:val="0"/>
                <w:szCs w:val="21"/>
              </w:rPr>
              <w:t>5</w:t>
            </w:r>
            <w:r>
              <w:rPr>
                <w:color w:val="000000"/>
                <w:kern w:val="0"/>
                <w:szCs w:val="21"/>
              </w:rPr>
              <w:t>月</w:t>
            </w:r>
            <w:r>
              <w:rPr>
                <w:rFonts w:hint="eastAsia"/>
                <w:color w:val="000000"/>
                <w:kern w:val="0"/>
                <w:szCs w:val="21"/>
              </w:rPr>
              <w:t>至</w:t>
            </w:r>
            <w:r>
              <w:rPr>
                <w:color w:val="000000"/>
                <w:kern w:val="0"/>
                <w:szCs w:val="21"/>
              </w:rPr>
              <w:t>12</w:t>
            </w:r>
            <w:r>
              <w:rPr>
                <w:color w:val="000000"/>
                <w:kern w:val="0"/>
                <w:szCs w:val="21"/>
              </w:rPr>
              <w:t>月</w:t>
            </w:r>
          </w:p>
        </w:tc>
        <w:tc>
          <w:tcPr>
            <w:tcW w:w="1173" w:type="dxa"/>
            <w:vAlign w:val="center"/>
          </w:tcPr>
          <w:p w:rsidR="001B3D7F" w:rsidRDefault="001B3D7F">
            <w:pPr>
              <w:widowControl/>
              <w:spacing w:line="280" w:lineRule="exact"/>
              <w:jc w:val="center"/>
              <w:rPr>
                <w:color w:val="000000"/>
                <w:kern w:val="0"/>
                <w:szCs w:val="21"/>
              </w:rPr>
            </w:pPr>
            <w:r>
              <w:rPr>
                <w:color w:val="000000"/>
                <w:kern w:val="0"/>
                <w:szCs w:val="21"/>
              </w:rPr>
              <w:t>2019</w:t>
            </w:r>
            <w:r>
              <w:rPr>
                <w:color w:val="000000"/>
                <w:kern w:val="0"/>
                <w:szCs w:val="21"/>
              </w:rPr>
              <w:t>年</w:t>
            </w:r>
          </w:p>
          <w:p w:rsidR="001B3D7F" w:rsidRDefault="001B3D7F">
            <w:pPr>
              <w:widowControl/>
              <w:spacing w:line="280" w:lineRule="exact"/>
              <w:jc w:val="center"/>
              <w:rPr>
                <w:color w:val="000000"/>
                <w:kern w:val="0"/>
                <w:szCs w:val="21"/>
              </w:rPr>
            </w:pPr>
            <w:r>
              <w:rPr>
                <w:color w:val="000000"/>
                <w:kern w:val="0"/>
                <w:szCs w:val="21"/>
              </w:rPr>
              <w:t>6</w:t>
            </w:r>
            <w:r>
              <w:rPr>
                <w:color w:val="000000"/>
                <w:kern w:val="0"/>
                <w:szCs w:val="21"/>
              </w:rPr>
              <w:t>月</w:t>
            </w:r>
            <w:r>
              <w:rPr>
                <w:color w:val="000000"/>
                <w:kern w:val="0"/>
                <w:szCs w:val="21"/>
              </w:rPr>
              <w:t>13</w:t>
            </w:r>
            <w:r>
              <w:rPr>
                <w:color w:val="000000"/>
                <w:kern w:val="0"/>
                <w:szCs w:val="21"/>
              </w:rPr>
              <w:t>日</w:t>
            </w:r>
          </w:p>
        </w:tc>
        <w:tc>
          <w:tcPr>
            <w:tcW w:w="966" w:type="dxa"/>
            <w:vAlign w:val="center"/>
          </w:tcPr>
          <w:p w:rsidR="001B3D7F" w:rsidRDefault="001B3D7F">
            <w:pPr>
              <w:widowControl/>
              <w:spacing w:line="280" w:lineRule="exact"/>
              <w:jc w:val="center"/>
              <w:rPr>
                <w:color w:val="000000"/>
                <w:kern w:val="0"/>
                <w:szCs w:val="21"/>
              </w:rPr>
            </w:pPr>
            <w:r>
              <w:rPr>
                <w:color w:val="000000"/>
                <w:kern w:val="0"/>
                <w:szCs w:val="21"/>
              </w:rPr>
              <w:t>邵阳</w:t>
            </w:r>
          </w:p>
        </w:tc>
      </w:tr>
      <w:tr w:rsidR="001B3D7F" w:rsidTr="00AF57E3">
        <w:trPr>
          <w:trHeight w:val="4262"/>
        </w:trPr>
        <w:tc>
          <w:tcPr>
            <w:tcW w:w="514" w:type="dxa"/>
            <w:vAlign w:val="center"/>
          </w:tcPr>
          <w:p w:rsidR="001B3D7F" w:rsidRDefault="001B3D7F">
            <w:pPr>
              <w:widowControl/>
              <w:spacing w:line="280" w:lineRule="exact"/>
              <w:jc w:val="center"/>
              <w:rPr>
                <w:color w:val="000000"/>
                <w:kern w:val="0"/>
                <w:szCs w:val="21"/>
              </w:rPr>
            </w:pPr>
            <w:r>
              <w:rPr>
                <w:rFonts w:hint="eastAsia"/>
                <w:color w:val="000000"/>
                <w:kern w:val="0"/>
                <w:szCs w:val="21"/>
              </w:rPr>
              <w:lastRenderedPageBreak/>
              <w:t>5</w:t>
            </w:r>
          </w:p>
        </w:tc>
        <w:tc>
          <w:tcPr>
            <w:tcW w:w="1579" w:type="dxa"/>
            <w:vAlign w:val="center"/>
          </w:tcPr>
          <w:p w:rsidR="001B3D7F" w:rsidRDefault="001B3D7F">
            <w:pPr>
              <w:widowControl/>
              <w:spacing w:line="280" w:lineRule="exact"/>
              <w:jc w:val="center"/>
              <w:rPr>
                <w:color w:val="000000"/>
                <w:kern w:val="0"/>
                <w:szCs w:val="21"/>
              </w:rPr>
            </w:pPr>
            <w:r>
              <w:rPr>
                <w:color w:val="000000"/>
                <w:kern w:val="0"/>
                <w:szCs w:val="21"/>
              </w:rPr>
              <w:t>湖南众兴建筑工程有限公司（</w:t>
            </w:r>
            <w:r>
              <w:rPr>
                <w:rFonts w:hint="eastAsia"/>
                <w:color w:val="000000"/>
                <w:kern w:val="0"/>
                <w:szCs w:val="21"/>
              </w:rPr>
              <w:t>单位性质：私企；注册地：岳阳市岳阳楼区；规模：注册资本</w:t>
            </w:r>
            <w:r>
              <w:rPr>
                <w:rFonts w:hint="eastAsia"/>
                <w:color w:val="000000"/>
                <w:kern w:val="0"/>
                <w:szCs w:val="21"/>
              </w:rPr>
              <w:t>6000</w:t>
            </w:r>
            <w:r>
              <w:rPr>
                <w:rFonts w:hint="eastAsia"/>
                <w:color w:val="000000"/>
                <w:kern w:val="0"/>
                <w:szCs w:val="21"/>
              </w:rPr>
              <w:t>万元；法人代表：李珊（</w:t>
            </w:r>
            <w:r>
              <w:rPr>
                <w:rFonts w:hint="eastAsia"/>
                <w:color w:val="000000"/>
                <w:kern w:val="0"/>
                <w:szCs w:val="21"/>
              </w:rPr>
              <w:t>2018</w:t>
            </w:r>
            <w:r>
              <w:rPr>
                <w:rFonts w:hint="eastAsia"/>
                <w:color w:val="000000"/>
                <w:kern w:val="0"/>
                <w:szCs w:val="21"/>
              </w:rPr>
              <w:t>年</w:t>
            </w:r>
            <w:r>
              <w:rPr>
                <w:rFonts w:hint="eastAsia"/>
                <w:color w:val="000000"/>
                <w:kern w:val="0"/>
                <w:szCs w:val="21"/>
              </w:rPr>
              <w:t>12</w:t>
            </w:r>
            <w:r>
              <w:rPr>
                <w:rFonts w:hint="eastAsia"/>
                <w:color w:val="000000"/>
                <w:kern w:val="0"/>
                <w:szCs w:val="21"/>
              </w:rPr>
              <w:t>月</w:t>
            </w:r>
            <w:r>
              <w:rPr>
                <w:rFonts w:hint="eastAsia"/>
                <w:color w:val="000000"/>
                <w:kern w:val="0"/>
                <w:szCs w:val="21"/>
              </w:rPr>
              <w:t>20</w:t>
            </w:r>
            <w:r>
              <w:rPr>
                <w:rFonts w:hint="eastAsia"/>
                <w:color w:val="000000"/>
                <w:kern w:val="0"/>
                <w:szCs w:val="21"/>
              </w:rPr>
              <w:t>日法人代表由欧建兵变更为李珊）</w:t>
            </w:r>
            <w:r>
              <w:rPr>
                <w:color w:val="000000"/>
                <w:kern w:val="0"/>
                <w:szCs w:val="21"/>
              </w:rPr>
              <w:t>）</w:t>
            </w:r>
          </w:p>
        </w:tc>
        <w:tc>
          <w:tcPr>
            <w:tcW w:w="1294" w:type="dxa"/>
            <w:vAlign w:val="center"/>
          </w:tcPr>
          <w:p w:rsidR="001B3D7F" w:rsidRDefault="001B3D7F">
            <w:pPr>
              <w:widowControl/>
              <w:spacing w:line="280" w:lineRule="exact"/>
              <w:jc w:val="center"/>
              <w:rPr>
                <w:color w:val="000000"/>
                <w:kern w:val="0"/>
                <w:szCs w:val="21"/>
              </w:rPr>
            </w:pPr>
            <w:r>
              <w:rPr>
                <w:color w:val="000000"/>
                <w:kern w:val="0"/>
                <w:szCs w:val="21"/>
              </w:rPr>
              <w:t>14675</w:t>
            </w:r>
            <w:r>
              <w:rPr>
                <w:rFonts w:hint="eastAsia"/>
                <w:color w:val="000000"/>
                <w:kern w:val="0"/>
                <w:szCs w:val="21"/>
              </w:rPr>
              <w:t>.</w:t>
            </w:r>
            <w:r>
              <w:rPr>
                <w:color w:val="000000"/>
                <w:kern w:val="0"/>
                <w:szCs w:val="21"/>
              </w:rPr>
              <w:t>88268</w:t>
            </w:r>
          </w:p>
        </w:tc>
        <w:tc>
          <w:tcPr>
            <w:tcW w:w="5080" w:type="dxa"/>
            <w:vAlign w:val="center"/>
          </w:tcPr>
          <w:p w:rsidR="001B3D7F" w:rsidRDefault="001B3D7F">
            <w:pPr>
              <w:widowControl/>
              <w:spacing w:line="280" w:lineRule="exact"/>
              <w:jc w:val="left"/>
              <w:rPr>
                <w:color w:val="000000"/>
                <w:kern w:val="0"/>
                <w:szCs w:val="21"/>
              </w:rPr>
            </w:pPr>
            <w:r>
              <w:rPr>
                <w:color w:val="000000"/>
                <w:kern w:val="0"/>
                <w:szCs w:val="21"/>
              </w:rPr>
              <w:t>在临湘市制线厂棚改房工程（太阴庙安置房工程）项目招投标过程中，被告单位湖南众兴建筑工程有限公司与招标代理人、投标人相互串通，损害国家及其他投标人利益；被告人欧建兵与他人在工程投标中串通投标，系共同犯罪，欧建兵在共同犯罪中起主要作用，系主犯，应按照其所参与的全部犯罪予以处罚。公诉机关指控被告单位和被告人的罪名成立。</w:t>
            </w:r>
            <w:r>
              <w:rPr>
                <w:color w:val="000000"/>
                <w:kern w:val="0"/>
                <w:szCs w:val="21"/>
              </w:rPr>
              <w:t>2018</w:t>
            </w:r>
            <w:r>
              <w:rPr>
                <w:color w:val="000000"/>
                <w:kern w:val="0"/>
                <w:szCs w:val="21"/>
              </w:rPr>
              <w:t>年</w:t>
            </w:r>
            <w:r>
              <w:rPr>
                <w:color w:val="000000"/>
                <w:kern w:val="0"/>
                <w:szCs w:val="21"/>
              </w:rPr>
              <w:t>8</w:t>
            </w:r>
            <w:r>
              <w:rPr>
                <w:color w:val="000000"/>
                <w:kern w:val="0"/>
                <w:szCs w:val="21"/>
              </w:rPr>
              <w:t>月</w:t>
            </w:r>
            <w:r>
              <w:rPr>
                <w:color w:val="000000"/>
                <w:kern w:val="0"/>
                <w:szCs w:val="21"/>
              </w:rPr>
              <w:t>15</w:t>
            </w:r>
            <w:r>
              <w:rPr>
                <w:color w:val="000000"/>
                <w:kern w:val="0"/>
                <w:szCs w:val="21"/>
              </w:rPr>
              <w:t>日，湖南省湘阴县人民法院判决被告单位湖南众兴建筑工程有限公司与欧建兵犯串通投标罪。</w:t>
            </w:r>
          </w:p>
        </w:tc>
        <w:tc>
          <w:tcPr>
            <w:tcW w:w="2981" w:type="dxa"/>
            <w:vAlign w:val="center"/>
          </w:tcPr>
          <w:p w:rsidR="001B3D7F" w:rsidRDefault="001B3D7F">
            <w:pPr>
              <w:widowControl/>
              <w:spacing w:line="280" w:lineRule="exact"/>
              <w:ind w:firstLineChars="100" w:firstLine="210"/>
              <w:jc w:val="left"/>
              <w:rPr>
                <w:color w:val="000000"/>
                <w:kern w:val="0"/>
                <w:szCs w:val="21"/>
              </w:rPr>
            </w:pPr>
            <w:r>
              <w:rPr>
                <w:rFonts w:hint="eastAsia"/>
                <w:color w:val="000000"/>
                <w:kern w:val="0"/>
                <w:szCs w:val="21"/>
              </w:rPr>
              <w:t>湖南省湘阴县人民法院（</w:t>
            </w:r>
            <w:r>
              <w:rPr>
                <w:rFonts w:hint="eastAsia"/>
                <w:color w:val="000000"/>
                <w:kern w:val="0"/>
                <w:szCs w:val="21"/>
              </w:rPr>
              <w:t>2018</w:t>
            </w:r>
            <w:r>
              <w:rPr>
                <w:rFonts w:hint="eastAsia"/>
                <w:color w:val="000000"/>
                <w:kern w:val="0"/>
                <w:szCs w:val="21"/>
              </w:rPr>
              <w:t>）湘</w:t>
            </w:r>
            <w:r>
              <w:rPr>
                <w:rFonts w:hint="eastAsia"/>
                <w:color w:val="000000"/>
                <w:kern w:val="0"/>
                <w:szCs w:val="21"/>
              </w:rPr>
              <w:t>0624</w:t>
            </w:r>
            <w:r>
              <w:rPr>
                <w:rFonts w:hint="eastAsia"/>
                <w:color w:val="000000"/>
                <w:kern w:val="0"/>
                <w:szCs w:val="21"/>
              </w:rPr>
              <w:t>刑初</w:t>
            </w:r>
            <w:r>
              <w:rPr>
                <w:rFonts w:hint="eastAsia"/>
                <w:color w:val="000000"/>
                <w:kern w:val="0"/>
                <w:szCs w:val="21"/>
              </w:rPr>
              <w:t>67</w:t>
            </w:r>
            <w:r>
              <w:rPr>
                <w:rFonts w:hint="eastAsia"/>
                <w:color w:val="000000"/>
                <w:kern w:val="0"/>
                <w:szCs w:val="21"/>
              </w:rPr>
              <w:t>号</w:t>
            </w:r>
            <w:r>
              <w:rPr>
                <w:color w:val="000000"/>
                <w:kern w:val="0"/>
                <w:szCs w:val="21"/>
              </w:rPr>
              <w:t>判决被告单位湖南众兴建筑工程有限公司犯串通投标罪，判处罚金三百万元，犯单位行贿罪，判处罚金二百万元，决定执行罚金五百万元。</w:t>
            </w:r>
            <w:r>
              <w:rPr>
                <w:rFonts w:hint="eastAsia"/>
                <w:color w:val="000000"/>
                <w:kern w:val="0"/>
                <w:szCs w:val="21"/>
              </w:rPr>
              <w:t>判决被告人欧建兵犯串通投标罪，判处有期徒刑七个月，并处罚金四十万元，犯单位行贿罪，判处有期徒刑七个月，并处罚金六十万元。二罪并罚，决定执行有期徒刑十一个月，并处罚金一百万元。</w:t>
            </w:r>
          </w:p>
        </w:tc>
        <w:tc>
          <w:tcPr>
            <w:tcW w:w="1134" w:type="dxa"/>
            <w:vAlign w:val="center"/>
          </w:tcPr>
          <w:p w:rsidR="001B3D7F" w:rsidRDefault="001B3D7F">
            <w:pPr>
              <w:widowControl/>
              <w:spacing w:line="280" w:lineRule="exact"/>
              <w:jc w:val="center"/>
              <w:rPr>
                <w:color w:val="000000"/>
                <w:kern w:val="0"/>
                <w:szCs w:val="21"/>
              </w:rPr>
            </w:pPr>
            <w:r>
              <w:rPr>
                <w:color w:val="000000"/>
                <w:kern w:val="0"/>
                <w:szCs w:val="21"/>
              </w:rPr>
              <w:t>2016</w:t>
            </w:r>
            <w:r>
              <w:rPr>
                <w:color w:val="000000"/>
                <w:kern w:val="0"/>
                <w:szCs w:val="21"/>
              </w:rPr>
              <w:t>年下半年</w:t>
            </w:r>
          </w:p>
        </w:tc>
        <w:tc>
          <w:tcPr>
            <w:tcW w:w="1173" w:type="dxa"/>
            <w:vAlign w:val="center"/>
          </w:tcPr>
          <w:p w:rsidR="001B3D7F" w:rsidRDefault="001B3D7F">
            <w:pPr>
              <w:widowControl/>
              <w:spacing w:line="280" w:lineRule="exact"/>
              <w:jc w:val="center"/>
              <w:rPr>
                <w:color w:val="000000"/>
                <w:kern w:val="0"/>
                <w:szCs w:val="21"/>
              </w:rPr>
            </w:pPr>
            <w:r>
              <w:rPr>
                <w:color w:val="000000"/>
                <w:kern w:val="0"/>
                <w:szCs w:val="21"/>
              </w:rPr>
              <w:t>2018</w:t>
            </w:r>
            <w:r>
              <w:rPr>
                <w:color w:val="000000"/>
                <w:kern w:val="0"/>
                <w:szCs w:val="21"/>
              </w:rPr>
              <w:t>年</w:t>
            </w:r>
          </w:p>
          <w:p w:rsidR="001B3D7F" w:rsidRDefault="001B3D7F">
            <w:pPr>
              <w:widowControl/>
              <w:spacing w:line="280" w:lineRule="exact"/>
              <w:jc w:val="center"/>
              <w:rPr>
                <w:color w:val="000000"/>
                <w:kern w:val="0"/>
                <w:szCs w:val="21"/>
              </w:rPr>
            </w:pPr>
            <w:r>
              <w:rPr>
                <w:color w:val="000000"/>
                <w:kern w:val="0"/>
                <w:szCs w:val="21"/>
              </w:rPr>
              <w:t>8</w:t>
            </w:r>
            <w:r>
              <w:rPr>
                <w:color w:val="000000"/>
                <w:kern w:val="0"/>
                <w:szCs w:val="21"/>
              </w:rPr>
              <w:t>月</w:t>
            </w:r>
            <w:r>
              <w:rPr>
                <w:color w:val="000000"/>
                <w:kern w:val="0"/>
                <w:szCs w:val="21"/>
              </w:rPr>
              <w:t>15</w:t>
            </w:r>
            <w:r>
              <w:rPr>
                <w:color w:val="000000"/>
                <w:kern w:val="0"/>
                <w:szCs w:val="21"/>
              </w:rPr>
              <w:t>日</w:t>
            </w:r>
          </w:p>
        </w:tc>
        <w:tc>
          <w:tcPr>
            <w:tcW w:w="966" w:type="dxa"/>
            <w:vAlign w:val="center"/>
          </w:tcPr>
          <w:p w:rsidR="001B3D7F" w:rsidRDefault="001B3D7F">
            <w:pPr>
              <w:widowControl/>
              <w:spacing w:line="280" w:lineRule="exact"/>
              <w:jc w:val="center"/>
              <w:rPr>
                <w:color w:val="000000"/>
                <w:kern w:val="0"/>
                <w:szCs w:val="21"/>
              </w:rPr>
            </w:pPr>
            <w:r>
              <w:rPr>
                <w:color w:val="000000"/>
                <w:kern w:val="0"/>
                <w:szCs w:val="21"/>
              </w:rPr>
              <w:t>岳阳</w:t>
            </w:r>
          </w:p>
        </w:tc>
      </w:tr>
      <w:tr w:rsidR="001B3D7F" w:rsidTr="00AF57E3">
        <w:trPr>
          <w:trHeight w:val="4085"/>
        </w:trPr>
        <w:tc>
          <w:tcPr>
            <w:tcW w:w="514" w:type="dxa"/>
            <w:vAlign w:val="center"/>
          </w:tcPr>
          <w:p w:rsidR="001B3D7F" w:rsidRDefault="001B3D7F">
            <w:pPr>
              <w:widowControl/>
              <w:spacing w:line="280" w:lineRule="exact"/>
              <w:jc w:val="center"/>
              <w:rPr>
                <w:color w:val="000000"/>
                <w:kern w:val="0"/>
                <w:szCs w:val="21"/>
              </w:rPr>
            </w:pPr>
            <w:r>
              <w:rPr>
                <w:rFonts w:hint="eastAsia"/>
                <w:color w:val="000000"/>
                <w:kern w:val="0"/>
                <w:szCs w:val="21"/>
              </w:rPr>
              <w:t>6</w:t>
            </w:r>
          </w:p>
        </w:tc>
        <w:tc>
          <w:tcPr>
            <w:tcW w:w="1579" w:type="dxa"/>
            <w:vAlign w:val="center"/>
          </w:tcPr>
          <w:p w:rsidR="001B3D7F" w:rsidRDefault="001B3D7F">
            <w:pPr>
              <w:widowControl/>
              <w:spacing w:line="280" w:lineRule="exact"/>
              <w:jc w:val="center"/>
              <w:rPr>
                <w:color w:val="000000"/>
                <w:kern w:val="0"/>
                <w:szCs w:val="21"/>
              </w:rPr>
            </w:pPr>
            <w:r>
              <w:rPr>
                <w:color w:val="000000"/>
                <w:kern w:val="0"/>
                <w:szCs w:val="21"/>
              </w:rPr>
              <w:t>华容县粮食建筑工程有限</w:t>
            </w:r>
            <w:r>
              <w:rPr>
                <w:rFonts w:hint="eastAsia"/>
                <w:color w:val="000000"/>
                <w:kern w:val="0"/>
                <w:szCs w:val="21"/>
              </w:rPr>
              <w:t>责任</w:t>
            </w:r>
            <w:r>
              <w:rPr>
                <w:color w:val="000000"/>
                <w:kern w:val="0"/>
                <w:szCs w:val="21"/>
              </w:rPr>
              <w:t>公司（</w:t>
            </w:r>
            <w:r>
              <w:rPr>
                <w:rFonts w:hint="eastAsia"/>
                <w:color w:val="000000"/>
                <w:kern w:val="0"/>
                <w:szCs w:val="21"/>
              </w:rPr>
              <w:t>单位性质：混合制；注册地：华容县城关镇；规模：注册资本</w:t>
            </w:r>
            <w:r>
              <w:rPr>
                <w:rFonts w:hint="eastAsia"/>
                <w:color w:val="000000"/>
                <w:kern w:val="0"/>
                <w:szCs w:val="21"/>
              </w:rPr>
              <w:t>800</w:t>
            </w:r>
            <w:r>
              <w:rPr>
                <w:rFonts w:hint="eastAsia"/>
                <w:color w:val="000000"/>
                <w:kern w:val="0"/>
                <w:szCs w:val="21"/>
              </w:rPr>
              <w:t>万元；法人代表：刘勇</w:t>
            </w:r>
            <w:r>
              <w:rPr>
                <w:color w:val="000000"/>
                <w:kern w:val="0"/>
                <w:szCs w:val="21"/>
              </w:rPr>
              <w:t>）</w:t>
            </w:r>
          </w:p>
        </w:tc>
        <w:tc>
          <w:tcPr>
            <w:tcW w:w="1294" w:type="dxa"/>
            <w:vAlign w:val="center"/>
          </w:tcPr>
          <w:p w:rsidR="001B3D7F" w:rsidRDefault="001B3D7F">
            <w:pPr>
              <w:widowControl/>
              <w:spacing w:line="280" w:lineRule="exact"/>
              <w:jc w:val="center"/>
              <w:rPr>
                <w:color w:val="000000"/>
                <w:kern w:val="0"/>
                <w:szCs w:val="21"/>
              </w:rPr>
            </w:pPr>
            <w:r>
              <w:rPr>
                <w:color w:val="000000"/>
                <w:kern w:val="0"/>
                <w:szCs w:val="21"/>
              </w:rPr>
              <w:t>393.196943</w:t>
            </w:r>
            <w:r>
              <w:rPr>
                <w:color w:val="000000"/>
                <w:kern w:val="0"/>
                <w:szCs w:val="21"/>
              </w:rPr>
              <w:t>；</w:t>
            </w:r>
            <w:r>
              <w:rPr>
                <w:color w:val="000000"/>
                <w:kern w:val="0"/>
                <w:szCs w:val="21"/>
              </w:rPr>
              <w:t>255.93144</w:t>
            </w:r>
          </w:p>
        </w:tc>
        <w:tc>
          <w:tcPr>
            <w:tcW w:w="5080" w:type="dxa"/>
            <w:vAlign w:val="center"/>
          </w:tcPr>
          <w:p w:rsidR="001B3D7F" w:rsidRDefault="001B3D7F">
            <w:pPr>
              <w:widowControl/>
              <w:spacing w:line="280" w:lineRule="exact"/>
              <w:jc w:val="left"/>
              <w:rPr>
                <w:color w:val="000000"/>
                <w:kern w:val="0"/>
                <w:szCs w:val="21"/>
              </w:rPr>
            </w:pPr>
            <w:r>
              <w:rPr>
                <w:color w:val="000000"/>
                <w:kern w:val="0"/>
                <w:szCs w:val="21"/>
              </w:rPr>
              <w:t>在华容县东山镇东山中学公租房建设项目和华容县环卫中心生产管理配套用房项目招投标过程中，</w:t>
            </w:r>
            <w:r>
              <w:rPr>
                <w:color w:val="000000"/>
                <w:kern w:val="0"/>
                <w:szCs w:val="21"/>
              </w:rPr>
              <w:t>2015</w:t>
            </w:r>
            <w:r>
              <w:rPr>
                <w:color w:val="000000"/>
                <w:kern w:val="0"/>
                <w:szCs w:val="21"/>
              </w:rPr>
              <w:t>年</w:t>
            </w:r>
            <w:r>
              <w:rPr>
                <w:color w:val="000000"/>
                <w:kern w:val="0"/>
                <w:szCs w:val="21"/>
              </w:rPr>
              <w:t>7</w:t>
            </w:r>
            <w:r>
              <w:rPr>
                <w:color w:val="000000"/>
                <w:kern w:val="0"/>
                <w:szCs w:val="21"/>
              </w:rPr>
              <w:t>月</w:t>
            </w:r>
            <w:r>
              <w:rPr>
                <w:color w:val="000000"/>
                <w:kern w:val="0"/>
                <w:szCs w:val="21"/>
              </w:rPr>
              <w:t>,</w:t>
            </w:r>
            <w:r>
              <w:rPr>
                <w:color w:val="000000"/>
                <w:kern w:val="0"/>
                <w:szCs w:val="21"/>
              </w:rPr>
              <w:t>被告人许建平挂靠粮建公司并伙同担任粮建公司法定代表人的被告人刘勇采取围标的方式中标承建华容县东山镇东山中学公租房项目；</w:t>
            </w:r>
            <w:r>
              <w:rPr>
                <w:color w:val="000000"/>
                <w:kern w:val="0"/>
                <w:szCs w:val="21"/>
              </w:rPr>
              <w:t>2016</w:t>
            </w:r>
            <w:r>
              <w:rPr>
                <w:color w:val="000000"/>
                <w:kern w:val="0"/>
                <w:szCs w:val="21"/>
              </w:rPr>
              <w:t>年</w:t>
            </w:r>
            <w:r>
              <w:rPr>
                <w:color w:val="000000"/>
                <w:kern w:val="0"/>
                <w:szCs w:val="21"/>
              </w:rPr>
              <w:t>11</w:t>
            </w:r>
            <w:r>
              <w:rPr>
                <w:color w:val="000000"/>
                <w:kern w:val="0"/>
                <w:szCs w:val="21"/>
              </w:rPr>
              <w:t>月</w:t>
            </w:r>
            <w:r>
              <w:rPr>
                <w:color w:val="000000"/>
                <w:kern w:val="0"/>
                <w:szCs w:val="21"/>
              </w:rPr>
              <w:t>,</w:t>
            </w:r>
            <w:r>
              <w:rPr>
                <w:color w:val="000000"/>
                <w:kern w:val="0"/>
                <w:szCs w:val="21"/>
              </w:rPr>
              <w:t>被告人侯海云挂靠粮建公司并伙同担任粮建公司法定代表人的被告人刘勇采取围标的方式中标承建华容县环卫中心生产配套用房项目。</w:t>
            </w:r>
            <w:r>
              <w:rPr>
                <w:color w:val="000000"/>
                <w:kern w:val="0"/>
                <w:szCs w:val="21"/>
              </w:rPr>
              <w:t>2018</w:t>
            </w:r>
            <w:r>
              <w:rPr>
                <w:color w:val="000000"/>
                <w:kern w:val="0"/>
                <w:szCs w:val="21"/>
              </w:rPr>
              <w:t>年</w:t>
            </w:r>
            <w:r>
              <w:rPr>
                <w:color w:val="000000"/>
                <w:kern w:val="0"/>
                <w:szCs w:val="21"/>
              </w:rPr>
              <w:t>5</w:t>
            </w:r>
            <w:r>
              <w:rPr>
                <w:color w:val="000000"/>
                <w:kern w:val="0"/>
                <w:szCs w:val="21"/>
              </w:rPr>
              <w:t>月</w:t>
            </w:r>
            <w:r>
              <w:rPr>
                <w:color w:val="000000"/>
                <w:kern w:val="0"/>
                <w:szCs w:val="21"/>
              </w:rPr>
              <w:t>21</w:t>
            </w:r>
            <w:r>
              <w:rPr>
                <w:color w:val="000000"/>
                <w:kern w:val="0"/>
                <w:szCs w:val="21"/>
              </w:rPr>
              <w:t>日，湖南省华容县人民法院认为被告人刘勇分别伙同被告人许建平、侯海云串通投标</w:t>
            </w:r>
            <w:r>
              <w:rPr>
                <w:color w:val="000000"/>
                <w:kern w:val="0"/>
                <w:szCs w:val="21"/>
              </w:rPr>
              <w:t>,</w:t>
            </w:r>
            <w:r>
              <w:rPr>
                <w:color w:val="000000"/>
                <w:kern w:val="0"/>
                <w:szCs w:val="21"/>
              </w:rPr>
              <w:t>损害其他投标人利益</w:t>
            </w:r>
            <w:r>
              <w:rPr>
                <w:color w:val="000000"/>
                <w:kern w:val="0"/>
                <w:szCs w:val="21"/>
              </w:rPr>
              <w:t>,</w:t>
            </w:r>
            <w:r>
              <w:rPr>
                <w:color w:val="000000"/>
                <w:kern w:val="0"/>
                <w:szCs w:val="21"/>
              </w:rPr>
              <w:t>情节严重，其行为均已构成串通投标罪，公诉机关指控的罪名成立，判决被告人刘勇犯串通投标罪。</w:t>
            </w:r>
            <w:r>
              <w:rPr>
                <w:rFonts w:hint="eastAsia"/>
                <w:color w:val="000000"/>
                <w:kern w:val="0"/>
                <w:szCs w:val="21"/>
              </w:rPr>
              <w:t>刘勇系华容县粮食建筑工程有限公司</w:t>
            </w:r>
            <w:r>
              <w:rPr>
                <w:color w:val="000000"/>
                <w:kern w:val="0"/>
                <w:szCs w:val="21"/>
              </w:rPr>
              <w:t>法人代表</w:t>
            </w:r>
            <w:r>
              <w:rPr>
                <w:rFonts w:hint="eastAsia"/>
                <w:color w:val="000000"/>
                <w:kern w:val="0"/>
                <w:szCs w:val="21"/>
              </w:rPr>
              <w:t>，法院确认华容县粮食建筑工程有限公司</w:t>
            </w:r>
            <w:r>
              <w:rPr>
                <w:color w:val="000000"/>
                <w:kern w:val="0"/>
                <w:szCs w:val="21"/>
              </w:rPr>
              <w:t>参与串通投标。</w:t>
            </w:r>
          </w:p>
        </w:tc>
        <w:tc>
          <w:tcPr>
            <w:tcW w:w="2981" w:type="dxa"/>
            <w:vAlign w:val="center"/>
          </w:tcPr>
          <w:p w:rsidR="001B3D7F" w:rsidRDefault="001B3D7F">
            <w:pPr>
              <w:widowControl/>
              <w:spacing w:line="280" w:lineRule="exact"/>
              <w:ind w:firstLineChars="100" w:firstLine="210"/>
              <w:jc w:val="left"/>
              <w:rPr>
                <w:color w:val="000000"/>
                <w:kern w:val="0"/>
                <w:szCs w:val="21"/>
              </w:rPr>
            </w:pPr>
            <w:r>
              <w:rPr>
                <w:rFonts w:hint="eastAsia"/>
                <w:color w:val="000000"/>
                <w:kern w:val="0"/>
                <w:szCs w:val="21"/>
              </w:rPr>
              <w:t>湖南省华容县人民法院</w:t>
            </w:r>
            <w:r>
              <w:rPr>
                <w:color w:val="000000"/>
                <w:kern w:val="0"/>
                <w:szCs w:val="21"/>
              </w:rPr>
              <w:t>（</w:t>
            </w:r>
            <w:r>
              <w:rPr>
                <w:color w:val="000000"/>
                <w:kern w:val="0"/>
                <w:szCs w:val="21"/>
              </w:rPr>
              <w:t>2018</w:t>
            </w:r>
            <w:r>
              <w:rPr>
                <w:color w:val="000000"/>
                <w:kern w:val="0"/>
                <w:szCs w:val="21"/>
              </w:rPr>
              <w:t>）湘</w:t>
            </w:r>
            <w:r>
              <w:rPr>
                <w:color w:val="000000"/>
                <w:kern w:val="0"/>
                <w:szCs w:val="21"/>
              </w:rPr>
              <w:t>0623</w:t>
            </w:r>
            <w:r>
              <w:rPr>
                <w:color w:val="000000"/>
                <w:kern w:val="0"/>
                <w:szCs w:val="21"/>
              </w:rPr>
              <w:t>刑初</w:t>
            </w:r>
            <w:r>
              <w:rPr>
                <w:color w:val="000000"/>
                <w:kern w:val="0"/>
                <w:szCs w:val="21"/>
              </w:rPr>
              <w:t>24</w:t>
            </w:r>
            <w:r>
              <w:rPr>
                <w:color w:val="000000"/>
                <w:kern w:val="0"/>
                <w:szCs w:val="21"/>
              </w:rPr>
              <w:t>号</w:t>
            </w:r>
            <w:r>
              <w:rPr>
                <w:color w:val="000000"/>
                <w:kern w:val="0"/>
                <w:szCs w:val="21"/>
              </w:rPr>
              <w:t xml:space="preserve"> </w:t>
            </w:r>
            <w:r>
              <w:rPr>
                <w:rFonts w:hint="eastAsia"/>
                <w:color w:val="000000"/>
                <w:kern w:val="0"/>
                <w:szCs w:val="21"/>
              </w:rPr>
              <w:t xml:space="preserve">                                                                                                                                                                                                                                                                                                                                                                                                                                                                                                                                                                                                                                                                                                                                                                                                                                                                       </w:t>
            </w:r>
            <w:r>
              <w:rPr>
                <w:rFonts w:hint="eastAsia"/>
                <w:color w:val="000000"/>
                <w:kern w:val="0"/>
                <w:szCs w:val="21"/>
              </w:rPr>
              <w:t>判决被告人刘勇犯串通投标罪，判处罚金人民币二十万元。</w:t>
            </w:r>
            <w:r>
              <w:rPr>
                <w:color w:val="000000"/>
                <w:kern w:val="0"/>
                <w:szCs w:val="21"/>
              </w:rPr>
              <w:t xml:space="preserve"> </w:t>
            </w:r>
          </w:p>
        </w:tc>
        <w:tc>
          <w:tcPr>
            <w:tcW w:w="1134" w:type="dxa"/>
            <w:vAlign w:val="center"/>
          </w:tcPr>
          <w:p w:rsidR="001B3D7F" w:rsidRDefault="001B3D7F">
            <w:pPr>
              <w:widowControl/>
              <w:spacing w:line="280" w:lineRule="exact"/>
              <w:jc w:val="center"/>
              <w:rPr>
                <w:color w:val="000000"/>
                <w:kern w:val="0"/>
                <w:szCs w:val="21"/>
              </w:rPr>
            </w:pPr>
            <w:r>
              <w:rPr>
                <w:color w:val="000000"/>
                <w:kern w:val="0"/>
                <w:szCs w:val="21"/>
              </w:rPr>
              <w:t>2016</w:t>
            </w:r>
            <w:r>
              <w:rPr>
                <w:color w:val="000000"/>
                <w:kern w:val="0"/>
                <w:szCs w:val="21"/>
              </w:rPr>
              <w:t>年</w:t>
            </w:r>
          </w:p>
          <w:p w:rsidR="001B3D7F" w:rsidRDefault="001B3D7F">
            <w:pPr>
              <w:widowControl/>
              <w:spacing w:line="280" w:lineRule="exact"/>
              <w:jc w:val="center"/>
              <w:rPr>
                <w:color w:val="000000"/>
                <w:kern w:val="0"/>
                <w:szCs w:val="21"/>
              </w:rPr>
            </w:pPr>
            <w:r>
              <w:rPr>
                <w:color w:val="000000"/>
                <w:kern w:val="0"/>
                <w:szCs w:val="21"/>
              </w:rPr>
              <w:t>11</w:t>
            </w:r>
            <w:r>
              <w:rPr>
                <w:color w:val="000000"/>
                <w:kern w:val="0"/>
                <w:szCs w:val="21"/>
              </w:rPr>
              <w:t>月</w:t>
            </w:r>
          </w:p>
        </w:tc>
        <w:tc>
          <w:tcPr>
            <w:tcW w:w="1173" w:type="dxa"/>
            <w:vAlign w:val="center"/>
          </w:tcPr>
          <w:p w:rsidR="001B3D7F" w:rsidRDefault="001B3D7F">
            <w:pPr>
              <w:widowControl/>
              <w:spacing w:line="280" w:lineRule="exact"/>
              <w:jc w:val="center"/>
              <w:rPr>
                <w:color w:val="000000"/>
                <w:kern w:val="0"/>
                <w:szCs w:val="21"/>
              </w:rPr>
            </w:pPr>
            <w:r>
              <w:rPr>
                <w:color w:val="000000"/>
                <w:kern w:val="0"/>
                <w:szCs w:val="21"/>
              </w:rPr>
              <w:t>2018</w:t>
            </w:r>
            <w:r>
              <w:rPr>
                <w:color w:val="000000"/>
                <w:kern w:val="0"/>
                <w:szCs w:val="21"/>
              </w:rPr>
              <w:t>年</w:t>
            </w:r>
          </w:p>
          <w:p w:rsidR="001B3D7F" w:rsidRDefault="001B3D7F">
            <w:pPr>
              <w:widowControl/>
              <w:spacing w:line="280" w:lineRule="exact"/>
              <w:jc w:val="center"/>
              <w:rPr>
                <w:color w:val="000000"/>
                <w:kern w:val="0"/>
                <w:szCs w:val="21"/>
              </w:rPr>
            </w:pPr>
            <w:r>
              <w:rPr>
                <w:color w:val="000000"/>
                <w:kern w:val="0"/>
                <w:szCs w:val="21"/>
              </w:rPr>
              <w:t>5</w:t>
            </w:r>
            <w:r>
              <w:rPr>
                <w:color w:val="000000"/>
                <w:kern w:val="0"/>
                <w:szCs w:val="21"/>
              </w:rPr>
              <w:t>月</w:t>
            </w:r>
            <w:r>
              <w:rPr>
                <w:color w:val="000000"/>
                <w:kern w:val="0"/>
                <w:szCs w:val="21"/>
              </w:rPr>
              <w:t>21</w:t>
            </w:r>
            <w:r>
              <w:rPr>
                <w:color w:val="000000"/>
                <w:kern w:val="0"/>
                <w:szCs w:val="21"/>
              </w:rPr>
              <w:t>日</w:t>
            </w:r>
          </w:p>
        </w:tc>
        <w:tc>
          <w:tcPr>
            <w:tcW w:w="966" w:type="dxa"/>
            <w:vAlign w:val="center"/>
          </w:tcPr>
          <w:p w:rsidR="001B3D7F" w:rsidRDefault="001B3D7F">
            <w:pPr>
              <w:widowControl/>
              <w:spacing w:line="280" w:lineRule="exact"/>
              <w:jc w:val="center"/>
              <w:rPr>
                <w:color w:val="000000"/>
                <w:kern w:val="0"/>
                <w:szCs w:val="21"/>
              </w:rPr>
            </w:pPr>
            <w:r>
              <w:rPr>
                <w:color w:val="000000"/>
                <w:kern w:val="0"/>
                <w:szCs w:val="21"/>
              </w:rPr>
              <w:t>岳阳</w:t>
            </w:r>
          </w:p>
        </w:tc>
      </w:tr>
    </w:tbl>
    <w:p w:rsidR="001B3D7F" w:rsidRDefault="001B3D7F">
      <w:pPr>
        <w:widowControl/>
        <w:jc w:val="left"/>
        <w:rPr>
          <w:color w:val="000000"/>
          <w:kern w:val="0"/>
          <w:sz w:val="24"/>
        </w:rPr>
      </w:pPr>
    </w:p>
    <w:sectPr w:rsidR="001B3D7F" w:rsidSect="00AF57E3">
      <w:footerReference w:type="even" r:id="rId6"/>
      <w:footerReference w:type="default" r:id="rId7"/>
      <w:pgSz w:w="16838" w:h="11906" w:orient="landscape" w:code="9"/>
      <w:pgMar w:top="1247" w:right="1134" w:bottom="1134" w:left="1134" w:header="851" w:footer="851" w:gutter="0"/>
      <w:pgNumType w:start="2"/>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3A5" w:rsidRDefault="008603A5">
      <w:r>
        <w:separator/>
      </w:r>
    </w:p>
  </w:endnote>
  <w:endnote w:type="continuationSeparator" w:id="0">
    <w:p w:rsidR="008603A5" w:rsidRDefault="00860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9A4E49B8-AA70-495C-99AD-BE4A16366173}"/>
  </w:font>
  <w:font w:name="方正小标宋_GBK">
    <w:charset w:val="86"/>
    <w:family w:val="script"/>
    <w:pitch w:val="default"/>
    <w:sig w:usb0="A00002BF" w:usb1="38CF7CFA" w:usb2="00082016" w:usb3="00000000" w:csb0="00040001" w:csb1="00000000"/>
    <w:embedRegular r:id="rId2" w:subsetted="1" w:fontKey="{12937934-0F9E-4DA7-B828-44B74ADA30DC}"/>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D7F" w:rsidRDefault="001B3D7F">
    <w:pPr>
      <w:pStyle w:val="a4"/>
      <w:jc w:val="center"/>
    </w:pPr>
    <w:r>
      <w:rPr>
        <w:kern w:val="0"/>
        <w:sz w:val="28"/>
        <w:szCs w:val="28"/>
      </w:rPr>
      <w:t xml:space="preserve">— </w:t>
    </w:r>
    <w:r w:rsidR="00E06BEC">
      <w:rPr>
        <w:kern w:val="0"/>
        <w:sz w:val="28"/>
        <w:szCs w:val="28"/>
      </w:rPr>
      <w:fldChar w:fldCharType="begin"/>
    </w:r>
    <w:r>
      <w:rPr>
        <w:kern w:val="0"/>
        <w:sz w:val="28"/>
        <w:szCs w:val="28"/>
      </w:rPr>
      <w:instrText xml:space="preserve"> PAGE </w:instrText>
    </w:r>
    <w:r w:rsidR="00E06BEC">
      <w:rPr>
        <w:kern w:val="0"/>
        <w:sz w:val="28"/>
        <w:szCs w:val="28"/>
      </w:rPr>
      <w:fldChar w:fldCharType="separate"/>
    </w:r>
    <w:r>
      <w:rPr>
        <w:kern w:val="0"/>
        <w:sz w:val="28"/>
        <w:szCs w:val="28"/>
      </w:rPr>
      <w:t>20</w:t>
    </w:r>
    <w:r w:rsidR="00E06BEC">
      <w:rPr>
        <w:kern w:val="0"/>
        <w:sz w:val="28"/>
        <w:szCs w:val="28"/>
      </w:rPr>
      <w:fldChar w:fldCharType="end"/>
    </w:r>
    <w:r>
      <w:rPr>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D7F" w:rsidRPr="00AF57E3" w:rsidRDefault="00E06BEC" w:rsidP="00AF57E3">
    <w:pPr>
      <w:pStyle w:val="a4"/>
      <w:jc w:val="center"/>
      <w:rPr>
        <w:sz w:val="24"/>
        <w:szCs w:val="24"/>
      </w:rPr>
    </w:pPr>
    <w:r w:rsidRPr="00AF57E3">
      <w:rPr>
        <w:sz w:val="24"/>
        <w:szCs w:val="24"/>
      </w:rPr>
      <w:fldChar w:fldCharType="begin"/>
    </w:r>
    <w:r w:rsidR="001B3D7F" w:rsidRPr="00AF57E3">
      <w:rPr>
        <w:sz w:val="24"/>
        <w:szCs w:val="24"/>
      </w:rPr>
      <w:instrText xml:space="preserve"> PAGE   \* MERGEFORMAT </w:instrText>
    </w:r>
    <w:r w:rsidRPr="00AF57E3">
      <w:rPr>
        <w:sz w:val="24"/>
        <w:szCs w:val="24"/>
      </w:rPr>
      <w:fldChar w:fldCharType="separate"/>
    </w:r>
    <w:r w:rsidR="00C6379B" w:rsidRPr="00C6379B">
      <w:rPr>
        <w:noProof/>
        <w:sz w:val="24"/>
        <w:szCs w:val="24"/>
        <w:lang w:val="zh-CN"/>
      </w:rPr>
      <w:t>2</w:t>
    </w:r>
    <w:r w:rsidRPr="00AF57E3">
      <w:rPr>
        <w:sz w:val="24"/>
        <w:szCs w:val="24"/>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3A5" w:rsidRDefault="008603A5">
      <w:r>
        <w:separator/>
      </w:r>
    </w:p>
  </w:footnote>
  <w:footnote w:type="continuationSeparator" w:id="0">
    <w:p w:rsidR="008603A5" w:rsidRDefault="008603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33E"/>
    <w:rsid w:val="00053A15"/>
    <w:rsid w:val="00070B73"/>
    <w:rsid w:val="00070EFF"/>
    <w:rsid w:val="000811B5"/>
    <w:rsid w:val="000C3DDF"/>
    <w:rsid w:val="000D46F0"/>
    <w:rsid w:val="000E29BB"/>
    <w:rsid w:val="000F45D2"/>
    <w:rsid w:val="000F4963"/>
    <w:rsid w:val="00107509"/>
    <w:rsid w:val="00130D6D"/>
    <w:rsid w:val="00157B40"/>
    <w:rsid w:val="00162C57"/>
    <w:rsid w:val="00197337"/>
    <w:rsid w:val="001B3D7F"/>
    <w:rsid w:val="001D5378"/>
    <w:rsid w:val="00236A6B"/>
    <w:rsid w:val="00256248"/>
    <w:rsid w:val="00261216"/>
    <w:rsid w:val="0027330A"/>
    <w:rsid w:val="002777D0"/>
    <w:rsid w:val="00280CF5"/>
    <w:rsid w:val="002B57D2"/>
    <w:rsid w:val="002D7A94"/>
    <w:rsid w:val="002E112D"/>
    <w:rsid w:val="002E503B"/>
    <w:rsid w:val="002E5532"/>
    <w:rsid w:val="002F0D0F"/>
    <w:rsid w:val="002F3A20"/>
    <w:rsid w:val="002F6D77"/>
    <w:rsid w:val="003016E4"/>
    <w:rsid w:val="003248C8"/>
    <w:rsid w:val="00332DA2"/>
    <w:rsid w:val="003334DB"/>
    <w:rsid w:val="0033611D"/>
    <w:rsid w:val="003758BD"/>
    <w:rsid w:val="00377566"/>
    <w:rsid w:val="00387E17"/>
    <w:rsid w:val="00392155"/>
    <w:rsid w:val="003A0E63"/>
    <w:rsid w:val="003E1E52"/>
    <w:rsid w:val="003E23E9"/>
    <w:rsid w:val="00431603"/>
    <w:rsid w:val="00435259"/>
    <w:rsid w:val="004436BB"/>
    <w:rsid w:val="004441CD"/>
    <w:rsid w:val="00495781"/>
    <w:rsid w:val="004C157D"/>
    <w:rsid w:val="004F7DFD"/>
    <w:rsid w:val="00504EB5"/>
    <w:rsid w:val="00510A3E"/>
    <w:rsid w:val="005201BF"/>
    <w:rsid w:val="00525DE8"/>
    <w:rsid w:val="00540860"/>
    <w:rsid w:val="00541E89"/>
    <w:rsid w:val="00563F40"/>
    <w:rsid w:val="00593354"/>
    <w:rsid w:val="005C5E38"/>
    <w:rsid w:val="005F3793"/>
    <w:rsid w:val="006148EC"/>
    <w:rsid w:val="006176A9"/>
    <w:rsid w:val="006177B9"/>
    <w:rsid w:val="0065058D"/>
    <w:rsid w:val="00684C36"/>
    <w:rsid w:val="00693B7A"/>
    <w:rsid w:val="006A4032"/>
    <w:rsid w:val="006B69C1"/>
    <w:rsid w:val="006D24EF"/>
    <w:rsid w:val="006E063B"/>
    <w:rsid w:val="006E3292"/>
    <w:rsid w:val="00711F1B"/>
    <w:rsid w:val="00732F46"/>
    <w:rsid w:val="00777AF6"/>
    <w:rsid w:val="007B3DCF"/>
    <w:rsid w:val="007E3B9E"/>
    <w:rsid w:val="008035B4"/>
    <w:rsid w:val="00806654"/>
    <w:rsid w:val="008603A5"/>
    <w:rsid w:val="008F0D55"/>
    <w:rsid w:val="008F5038"/>
    <w:rsid w:val="00945847"/>
    <w:rsid w:val="009E0083"/>
    <w:rsid w:val="009F3C17"/>
    <w:rsid w:val="009F623C"/>
    <w:rsid w:val="00A06AD3"/>
    <w:rsid w:val="00A313D7"/>
    <w:rsid w:val="00A472DE"/>
    <w:rsid w:val="00A7271A"/>
    <w:rsid w:val="00A9433C"/>
    <w:rsid w:val="00AA5E2D"/>
    <w:rsid w:val="00AB6821"/>
    <w:rsid w:val="00AB7419"/>
    <w:rsid w:val="00AC4B09"/>
    <w:rsid w:val="00AD0FAA"/>
    <w:rsid w:val="00AE432F"/>
    <w:rsid w:val="00AF57E3"/>
    <w:rsid w:val="00B00DFC"/>
    <w:rsid w:val="00B0308E"/>
    <w:rsid w:val="00B108F9"/>
    <w:rsid w:val="00B21024"/>
    <w:rsid w:val="00B45791"/>
    <w:rsid w:val="00BA28A6"/>
    <w:rsid w:val="00BB0FB5"/>
    <w:rsid w:val="00C22C92"/>
    <w:rsid w:val="00C6379B"/>
    <w:rsid w:val="00C911C3"/>
    <w:rsid w:val="00CB4F51"/>
    <w:rsid w:val="00CD180F"/>
    <w:rsid w:val="00CD4918"/>
    <w:rsid w:val="00CF4A3A"/>
    <w:rsid w:val="00CF4E30"/>
    <w:rsid w:val="00CF5AE7"/>
    <w:rsid w:val="00D428F4"/>
    <w:rsid w:val="00D42BF5"/>
    <w:rsid w:val="00D56341"/>
    <w:rsid w:val="00DB1BB3"/>
    <w:rsid w:val="00DB7362"/>
    <w:rsid w:val="00DD21E2"/>
    <w:rsid w:val="00DD383A"/>
    <w:rsid w:val="00E06BEC"/>
    <w:rsid w:val="00E202CD"/>
    <w:rsid w:val="00E438B1"/>
    <w:rsid w:val="00E76CF6"/>
    <w:rsid w:val="00E97B73"/>
    <w:rsid w:val="00EA7F2E"/>
    <w:rsid w:val="00ED56C9"/>
    <w:rsid w:val="00EE59B4"/>
    <w:rsid w:val="00EF1155"/>
    <w:rsid w:val="00EF4F8E"/>
    <w:rsid w:val="00F15C8E"/>
    <w:rsid w:val="00F20AD9"/>
    <w:rsid w:val="00F3533E"/>
    <w:rsid w:val="00F77A8A"/>
    <w:rsid w:val="00F86678"/>
    <w:rsid w:val="00FD3B2D"/>
    <w:rsid w:val="00FF08EC"/>
    <w:rsid w:val="071850F5"/>
    <w:rsid w:val="38D300A3"/>
    <w:rsid w:val="541F48A1"/>
    <w:rsid w:val="577A5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7F5BF071-53E3-4AFC-91F2-A5F8DF043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BEC"/>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semiHidden/>
    <w:rsid w:val="00E06BEC"/>
    <w:rPr>
      <w:rFonts w:ascii="Times New Roman" w:eastAsia="宋体" w:hAnsi="Times New Roman" w:cs="Times New Roman"/>
      <w:sz w:val="18"/>
      <w:szCs w:val="18"/>
    </w:rPr>
  </w:style>
  <w:style w:type="character" w:customStyle="1" w:styleId="Char0">
    <w:name w:val="页脚 Char"/>
    <w:basedOn w:val="a0"/>
    <w:link w:val="a4"/>
    <w:uiPriority w:val="99"/>
    <w:rsid w:val="00E06BEC"/>
    <w:rPr>
      <w:rFonts w:ascii="Times New Roman" w:eastAsia="宋体" w:hAnsi="Times New Roman" w:cs="Times New Roman"/>
      <w:sz w:val="18"/>
      <w:szCs w:val="18"/>
    </w:rPr>
  </w:style>
  <w:style w:type="paragraph" w:styleId="a3">
    <w:name w:val="header"/>
    <w:basedOn w:val="a"/>
    <w:link w:val="Char"/>
    <w:uiPriority w:val="99"/>
    <w:unhideWhenUsed/>
    <w:rsid w:val="00E06BEC"/>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qFormat/>
    <w:rsid w:val="00E06BEC"/>
    <w:pPr>
      <w:tabs>
        <w:tab w:val="center" w:pos="4153"/>
        <w:tab w:val="right" w:pos="8306"/>
      </w:tabs>
      <w:snapToGrid w:val="0"/>
      <w:jc w:val="left"/>
    </w:pPr>
    <w:rPr>
      <w:sz w:val="18"/>
      <w:szCs w:val="18"/>
    </w:rPr>
  </w:style>
  <w:style w:type="paragraph" w:styleId="a5">
    <w:name w:val="List Paragraph"/>
    <w:basedOn w:val="a"/>
    <w:uiPriority w:val="34"/>
    <w:qFormat/>
    <w:rsid w:val="00E06BE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508</Words>
  <Characters>2898</Characters>
  <Application>Microsoft Office Word</Application>
  <DocSecurity>0</DocSecurity>
  <Lines>24</Lines>
  <Paragraphs>6</Paragraphs>
  <ScaleCrop>false</ScaleCrop>
  <Company>Microsoft</Company>
  <LinksUpToDate>false</LinksUpToDate>
  <CharactersWithSpaces>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wys</dc:creator>
  <cp:lastModifiedBy>戴 劲</cp:lastModifiedBy>
  <cp:revision>2</cp:revision>
  <cp:lastPrinted>2020-06-04T03:57:00Z</cp:lastPrinted>
  <dcterms:created xsi:type="dcterms:W3CDTF">2020-09-17T10:12:00Z</dcterms:created>
  <dcterms:modified xsi:type="dcterms:W3CDTF">2020-09-17T10:12:00Z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