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ascii="Arial" w:hAnsi="Arial" w:eastAsia="黑体" w:cs="Times New Roman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color w:val="auto"/>
          <w:kern w:val="2"/>
          <w:sz w:val="32"/>
          <w:szCs w:val="32"/>
        </w:rPr>
        <w:t>专家劳务报酬智能支付系统注册问答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Calibri" w:hAnsi="Calibri" w:eastAsia="宋体" w:cs="Times New Roman"/>
          <w:b w:val="0"/>
          <w:bCs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1、问：代理机构分公司注册和总公司注册的问题？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答：以挂网公告时的公司信息为准，挂网公告是总公司的名称信息，则总公司需要在系统中完成注册、激活认证等。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default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default" w:ascii="Calibri" w:hAnsi="Calibri" w:eastAsia="宋体" w:cs="Times New Roman"/>
          <w:b w:val="0"/>
          <w:bCs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2、问：为什么不支持</w:t>
      </w:r>
      <w:r>
        <w:rPr>
          <w:rFonts w:hint="default" w:ascii="Calibri" w:hAnsi="Calibri" w:eastAsia="宋体" w:cs="Calibri"/>
          <w:b w:val="0"/>
          <w:bCs/>
          <w:color w:val="auto"/>
          <w:kern w:val="2"/>
          <w:sz w:val="21"/>
          <w:szCs w:val="21"/>
          <w:lang w:val="en-US" w:eastAsia="zh-CN" w:bidi="ar"/>
        </w:rPr>
        <w:t>CA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登陆？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答：目前系统正在对多浏览器的</w:t>
      </w:r>
      <w:r>
        <w:rPr>
          <w:rFonts w:hint="default" w:ascii="Calibri" w:hAnsi="Calibri" w:eastAsia="宋体" w:cs="Calibri"/>
          <w:b w:val="0"/>
          <w:bCs/>
          <w:color w:val="auto"/>
          <w:kern w:val="2"/>
          <w:sz w:val="21"/>
          <w:szCs w:val="21"/>
          <w:lang w:val="en-US" w:eastAsia="zh-CN" w:bidi="ar"/>
        </w:rPr>
        <w:t>CA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驱动对接做调试，待系统后续测试完成后可支持</w:t>
      </w:r>
      <w:r>
        <w:rPr>
          <w:rFonts w:hint="default" w:ascii="Calibri" w:hAnsi="Calibri" w:eastAsia="宋体" w:cs="Calibri"/>
          <w:b w:val="0"/>
          <w:bCs/>
          <w:color w:val="auto"/>
          <w:kern w:val="2"/>
          <w:sz w:val="21"/>
          <w:szCs w:val="21"/>
          <w:lang w:val="en-US" w:eastAsia="zh-CN" w:bidi="ar"/>
        </w:rPr>
        <w:t>CA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登录。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default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Calibri" w:hAnsi="Calibri" w:eastAsia="宋体" w:cs="Times New Roman"/>
          <w:b w:val="0"/>
          <w:bCs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3、问：预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2"/>
          <w:sz w:val="21"/>
          <w:szCs w:val="21"/>
          <w:lang w:val="en-US" w:eastAsia="zh-CN" w:bidi="ar"/>
        </w:rPr>
        <w:t>约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场地时预约金额多少？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答：目前系统默认计算标准是按照每</w:t>
      </w:r>
      <w:r>
        <w:rPr>
          <w:rFonts w:hint="default" w:ascii="Calibri" w:hAnsi="Calibri" w:eastAsia="宋体" w:cs="Calibri"/>
          <w:b w:val="0"/>
          <w:bCs/>
          <w:color w:val="auto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位专家设定值</w:t>
      </w:r>
      <w:r>
        <w:rPr>
          <w:rFonts w:hint="default" w:ascii="Calibri" w:hAnsi="Calibri" w:eastAsia="宋体" w:cs="Calibri"/>
          <w:b w:val="0"/>
          <w:bCs/>
          <w:color w:val="auto"/>
          <w:kern w:val="2"/>
          <w:sz w:val="21"/>
          <w:szCs w:val="21"/>
          <w:lang w:val="en-US" w:eastAsia="zh-CN" w:bidi="ar"/>
        </w:rPr>
        <w:t>2000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元计算，假如有</w:t>
      </w:r>
      <w:r>
        <w:rPr>
          <w:rFonts w:hint="default" w:ascii="Calibri" w:hAnsi="Calibri" w:eastAsia="宋体" w:cs="Calibri"/>
          <w:b w:val="0"/>
          <w:bCs/>
          <w:color w:val="auto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位专家就默认冻结</w:t>
      </w:r>
      <w:r>
        <w:rPr>
          <w:rFonts w:hint="default" w:ascii="Calibri" w:hAnsi="Calibri" w:eastAsia="宋体" w:cs="Calibri"/>
          <w:b w:val="0"/>
          <w:bCs/>
          <w:color w:val="auto"/>
          <w:kern w:val="2"/>
          <w:sz w:val="21"/>
          <w:szCs w:val="21"/>
          <w:lang w:val="en-US" w:eastAsia="zh-CN" w:bidi="ar"/>
        </w:rPr>
        <w:t>6000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元，</w:t>
      </w:r>
      <w:r>
        <w:rPr>
          <w:rFonts w:hint="default" w:ascii="Calibri" w:hAnsi="Calibri" w:eastAsia="宋体" w:cs="Calibri"/>
          <w:b w:val="0"/>
          <w:bCs/>
          <w:color w:val="auto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位专家默认冻结</w:t>
      </w:r>
      <w:r>
        <w:rPr>
          <w:rFonts w:hint="default" w:ascii="Calibri" w:hAnsi="Calibri" w:eastAsia="宋体" w:cs="Calibri"/>
          <w:b w:val="0"/>
          <w:bCs/>
          <w:color w:val="auto"/>
          <w:kern w:val="2"/>
          <w:sz w:val="21"/>
          <w:szCs w:val="21"/>
          <w:lang w:val="en-US" w:eastAsia="zh-CN" w:bidi="ar"/>
        </w:rPr>
        <w:t>10000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default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Calibri" w:hAnsi="Calibri" w:eastAsia="宋体" w:cs="Times New Roman"/>
          <w:b w:val="0"/>
          <w:bCs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4、问：会员开立时需要转入激活金额是怎么一回事？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答：是根据央行要求设置的“小额入金”验证环节，目的是验证账户的有效性和账户信息的有效性，此账户在银行的监管体系内运行。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Calibri" w:hAnsi="Calibri" w:eastAsia="宋体" w:cs="Times New Roman"/>
          <w:b w:val="0"/>
          <w:bCs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5、问：会员开始时转入激活金额，往什么地方转？需要怎么转入？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答：会员开立页面上的单位名称，既是付款单位名称，也是收款单位名称。会员账号就是收款账号，银行账号则是代理机构对公支付账号，必须从这个账号转入即从绑定的账户同名入金，激活金额是银行返还的随机金额，必须按照这个金额转入。收款银行输入平台主办银行名称：交通银行岳阳分行府东支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default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Calibri" w:hAnsi="Calibri" w:eastAsia="宋体" w:cs="Times New Roman"/>
          <w:b w:val="0"/>
          <w:bCs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6、问：系统怎么充值？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答：按转入激活金额的方式方法来充值，金额自行决定。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Calibri" w:hAnsi="Calibri" w:eastAsia="宋体" w:cs="Times New Roman"/>
          <w:b w:val="0"/>
          <w:bCs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7、问：代理机构没有交通银行的账号，可否完成系统注册？是不是一定得办理交通银行的账户？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default" w:ascii="Calibri" w:hAnsi="Calibri" w:eastAsia="宋体" w:cs="Times New Roman"/>
          <w:b w:val="0"/>
          <w:bCs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答：不是必须办理交通银行的账户，其它银行的帐户都可以完成注册、激活等业务。只是如果开立了交通银行的账户，在办理相关业务时更方便、更快捷。在系统中之所以有“交行</w:t>
      </w:r>
      <w:r>
        <w:rPr>
          <w:rFonts w:hint="default" w:ascii="Calibri" w:hAnsi="Calibri" w:eastAsia="宋体" w:cs="Calibri"/>
          <w:b w:val="0"/>
          <w:bCs/>
          <w:color w:val="auto"/>
          <w:kern w:val="2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lang w:val="en-US" w:eastAsia="zh-CN" w:bidi="ar"/>
        </w:rPr>
        <w:t>非交行”的选项，是因为支付系统是由交通银行提供的，银行交易的接口有此要求。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b w:val="0"/>
          <w:bCs/>
          <w:color w:val="auto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b w:val="0"/>
          <w:bCs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b w:val="0"/>
          <w:bCs/>
          <w:color w:val="auto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b w:val="0"/>
          <w:bCs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b w:val="0"/>
          <w:bCs/>
          <w:color w:val="auto"/>
          <w:kern w:val="2"/>
          <w:sz w:val="21"/>
          <w:szCs w:val="21"/>
        </w:rPr>
      </w:pPr>
    </w:p>
    <w:p>
      <w:pPr>
        <w:rPr>
          <w:b w:val="0"/>
          <w:bCs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61093"/>
    <w:rsid w:val="1B271EEB"/>
    <w:rsid w:val="3286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b/>
      <w:color w:val="A5A5A5" w:themeColor="accent3"/>
      <w:kern w:val="2"/>
      <w:sz w:val="32"/>
      <w:szCs w:val="32"/>
      <w:lang w:val="en-US" w:eastAsia="zh-CN" w:bidi="ar-SA"/>
      <w14:textFill>
        <w14:solidFill>
          <w14:schemeClr w14:val="accent3"/>
        </w14:solidFill>
      </w14:textFill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1"/>
    </w:pPr>
    <w:rPr>
      <w:rFonts w:hint="default" w:ascii="Arial" w:hAnsi="Arial" w:eastAsia="黑体" w:cs="Times New Roman"/>
      <w:bCs/>
      <w:kern w:val="2"/>
      <w:sz w:val="32"/>
      <w:szCs w:val="32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2022-12-15T01:24:00Z</dcterms:created>
  <dc:creator>铃</dc:creator>
  <cp:lastModifiedBy>铃</cp:lastModifiedBy>
  <dcterms:modified xsi:type="dcterms:W3CDTF">2022-12-15T01:26:06Z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97E00D83E19A46369414892556ACABBC</vt:lpwstr>
  </property>
</Properties>
</file>