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CA主体类型修改及更换绑定等操作流程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一：主体类型增加 .....................................................................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二：CA锁更换绑定 ....................................................................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三：账号密码找回  ...................................................................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四：绑定多把CA锁  .................................................................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</w:p>
    <w:p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                     </w:t>
      </w: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一、主体类型增加</w:t>
      </w: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1、选择【投标人信息管理】中“主体类型修改”菜单，点击下图中修改操作：</w:t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9230" cy="810260"/>
            <wp:effectExtent l="0" t="0" r="7620" b="889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勾选需要的主体后保存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5420" cy="1612900"/>
            <wp:effectExtent l="0" t="0" r="1143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工程建设</w:t>
      </w:r>
      <w:r>
        <w:rPr>
          <w:rFonts w:hint="eastAsia"/>
          <w:lang w:val="en-US" w:eastAsia="zh-CN"/>
        </w:rPr>
        <w:t>项目勾选： 施工单位、项目管理、监理单位、勘察单位、设计单位、咨询企业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政府采购</w:t>
      </w:r>
      <w:r>
        <w:rPr>
          <w:rFonts w:hint="eastAsia"/>
          <w:lang w:val="en-US" w:eastAsia="zh-CN"/>
        </w:rPr>
        <w:t>项目勾选：供应商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代理公司</w:t>
      </w:r>
      <w:r>
        <w:rPr>
          <w:rFonts w:hint="eastAsia"/>
          <w:lang w:val="en-US" w:eastAsia="zh-CN"/>
        </w:rPr>
        <w:t>代理勾选：招标代理、拍卖代理、采购代理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自然人拍卖</w:t>
      </w:r>
      <w:r>
        <w:rPr>
          <w:rFonts w:hint="eastAsia"/>
          <w:lang w:val="en-US" w:eastAsia="zh-CN"/>
        </w:rPr>
        <w:t>勾选：自然人（自然人只能单选，非企业人员进行土地拍卖进行勾选）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企业土地</w:t>
      </w:r>
      <w:r>
        <w:rPr>
          <w:rFonts w:hint="eastAsia"/>
          <w:lang w:val="en-US" w:eastAsia="zh-CN"/>
        </w:rPr>
        <w:t>拍卖勾选：土地拍卖、竞买人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2、主体修改完成后进行CA锁主体修改，选择【投标人信息管理】中“CA自主绑定”菜单，点击下图中修改操作：</w:t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9230" cy="1716405"/>
            <wp:effectExtent l="0" t="0" r="7620" b="1714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点击上图中修改操作后，勾选刚添加的类型，点击修改按钮（如下图）：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9230" cy="1593215"/>
            <wp:effectExtent l="0" t="0" r="7620" b="698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显示修改成功，重新CA登录。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639570"/>
            <wp:effectExtent l="0" t="0" r="7620" b="1778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二，CA锁更换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b/>
          <w:bCs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1、删除CA锁，（系统一天内限制发送三次短信验证码）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第一步勾选需要删除的锁，第二步点击删除选的。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5420" cy="794385"/>
            <wp:effectExtent l="0" t="0" r="1143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点击获取验证码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1135" cy="1918970"/>
            <wp:effectExtent l="0" t="0" r="571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1770" cy="1724660"/>
            <wp:effectExtent l="0" t="0" r="508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手机端接收信息格式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038725" cy="18478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填写验证码后，点击确认（</w:t>
      </w:r>
      <w:r>
        <w:rPr>
          <w:rFonts w:hint="eastAsia"/>
          <w:color w:val="FF0000"/>
          <w:lang w:val="en-US" w:eastAsia="zh-CN"/>
        </w:rPr>
        <w:t>注：删除CA锁，如更换CA，已制作完成的标书文件将无法解密，请谨慎操作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040" cy="1566545"/>
            <wp:effectExtent l="0" t="0" r="3810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2、再重新绑定新办的</w:t>
      </w:r>
      <w:bookmarkStart w:id="0" w:name="_GoBack"/>
      <w:bookmarkEnd w:id="0"/>
      <w:r>
        <w:rPr>
          <w:rFonts w:hint="eastAsia"/>
          <w:lang w:val="en-US" w:eastAsia="zh-CN"/>
        </w:rPr>
        <w:t>CA锁，选择【投标人信息管理】中“CA自主绑定”菜单进行绑定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0500" cy="160845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三、账号密码找回</w:t>
      </w:r>
    </w:p>
    <w:p>
      <w:pPr>
        <w:numPr>
          <w:ilvl w:val="0"/>
          <w:numId w:val="1"/>
        </w:num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点击“忘记密码”进入密码找回页面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2055495"/>
            <wp:effectExtent l="0" t="0" r="6985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填写“统一社会信用码”（组织机构代码），进行账号密码找回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注：需已经在系统内注册后，并填写信息后才能进行找回。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729105"/>
            <wp:effectExtent l="0" t="0" r="3175" b="44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点击“密码找回”进入短信发送页面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2405" cy="3133725"/>
            <wp:effectExtent l="0" t="0" r="444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点击“获取短信验证码”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8595" cy="2713355"/>
            <wp:effectExtent l="0" t="0" r="8255" b="1079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填写验证码后点击确认，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8595" cy="1884045"/>
            <wp:effectExtent l="0" t="0" r="8255" b="190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填写修改的密码，并进行二次确认，（单位登录账号统一显示在页面中）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2405" cy="2190750"/>
            <wp:effectExtent l="0" t="0" r="4445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点击确认后自动弹到登录页面，根据账号密码进行登录在绑定，绑定流程请参照“注册绑定”操作步骤“15”进行CA重新绑定，投标、制作招标文件需要用CA登录后进行操作。，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944370"/>
            <wp:effectExtent l="0" t="0" r="7620" b="177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四、绑定多把CA锁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使用账号或原CA锁登录，（需重新办理一把CA锁）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1.在投标人信息管理中，点击“CA自主绑定”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5420" cy="1866900"/>
            <wp:effectExtent l="0" t="0" r="1143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读取证书信息，勾选“用于类型”填写使用者姓名</w:t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注：如是使用CA登录的，需把登录的抽掉后，插入新办理的，点击“读取证书”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1990725"/>
            <wp:effectExtent l="0" t="0" r="7620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点击激活（激活后测试锁是否可以使用，使用新注册的锁进行CA登录）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870710"/>
            <wp:effectExtent l="0" t="0" r="11430" b="1524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94CC3F"/>
    <w:multiLevelType w:val="singleLevel"/>
    <w:tmpl w:val="F494CC3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405A759"/>
    <w:multiLevelType w:val="singleLevel"/>
    <w:tmpl w:val="1405A7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77F4CB4"/>
    <w:multiLevelType w:val="singleLevel"/>
    <w:tmpl w:val="277F4CB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03368"/>
    <w:rsid w:val="19E65E97"/>
    <w:rsid w:val="1FD8403A"/>
    <w:rsid w:val="204109D1"/>
    <w:rsid w:val="21085E70"/>
    <w:rsid w:val="25C24F71"/>
    <w:rsid w:val="2B530DCD"/>
    <w:rsid w:val="2FAE4431"/>
    <w:rsid w:val="30B24281"/>
    <w:rsid w:val="338F49AC"/>
    <w:rsid w:val="36D13C6A"/>
    <w:rsid w:val="39834231"/>
    <w:rsid w:val="3AED2370"/>
    <w:rsid w:val="3AEF3300"/>
    <w:rsid w:val="43443B5E"/>
    <w:rsid w:val="49E9798F"/>
    <w:rsid w:val="4BD55AA5"/>
    <w:rsid w:val="552F5B48"/>
    <w:rsid w:val="5D581AD5"/>
    <w:rsid w:val="5DD044AC"/>
    <w:rsid w:val="61E30A81"/>
    <w:rsid w:val="63C90BEF"/>
    <w:rsid w:val="645902B4"/>
    <w:rsid w:val="67FF754D"/>
    <w:rsid w:val="6A53397C"/>
    <w:rsid w:val="6BF7332A"/>
    <w:rsid w:val="6C0C11FA"/>
    <w:rsid w:val="6C437AC3"/>
    <w:rsid w:val="74CF39F3"/>
    <w:rsid w:val="7A954D81"/>
    <w:rsid w:val="7D34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</w:style>
  <w:style w:type="character" w:styleId="8">
    <w:name w:val="FollowedHyperlink"/>
    <w:basedOn w:val="6"/>
    <w:qFormat/>
    <w:uiPriority w:val="0"/>
    <w:rPr>
      <w:color w:val="333333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qFormat/>
    <w:uiPriority w:val="0"/>
  </w:style>
  <w:style w:type="character" w:styleId="11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6"/>
    <w:qFormat/>
    <w:uiPriority w:val="0"/>
  </w:style>
  <w:style w:type="character" w:styleId="13">
    <w:name w:val="HTML Variable"/>
    <w:basedOn w:val="6"/>
    <w:qFormat/>
    <w:uiPriority w:val="0"/>
  </w:style>
  <w:style w:type="character" w:styleId="14">
    <w:name w:val="Hyperlink"/>
    <w:basedOn w:val="6"/>
    <w:qFormat/>
    <w:uiPriority w:val="0"/>
    <w:rPr>
      <w:color w:val="333333"/>
      <w:u w:val="none"/>
    </w:rPr>
  </w:style>
  <w:style w:type="character" w:styleId="15">
    <w:name w:val="HTML Code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Cite"/>
    <w:basedOn w:val="6"/>
    <w:qFormat/>
    <w:uiPriority w:val="0"/>
  </w:style>
  <w:style w:type="character" w:styleId="17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6"/>
    <w:qFormat/>
    <w:uiPriority w:val="0"/>
    <w:rPr>
      <w:rFonts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dengxiang</dc:creator>
  <cp:lastModifiedBy>李铃</cp:lastModifiedBy>
  <dcterms:modified xsi:type="dcterms:W3CDTF">2023-10-10T07:16:05Z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D353889BE79C48D7A26DFD72B4842608</vt:lpwstr>
  </property>
</Properties>
</file>